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4B737767" w:rsidR="00827069" w:rsidRPr="00EA66A9" w:rsidRDefault="00EC6B27" w:rsidP="00D6462D">
      <w:pPr>
        <w:jc w:val="center"/>
        <w:rPr>
          <w:rFonts w:ascii="Arial" w:hAnsi="Arial" w:cs="Arial"/>
          <w:b/>
          <w:bCs/>
          <w:color w:val="0D304A"/>
          <w:sz w:val="32"/>
          <w:szCs w:val="32"/>
        </w:rPr>
      </w:pPr>
      <w:r w:rsidRPr="00EA66A9">
        <w:rPr>
          <w:rFonts w:ascii="Arial" w:hAnsi="Arial" w:cs="Arial"/>
          <w:b/>
          <w:bCs/>
          <w:color w:val="0D304A"/>
          <w:sz w:val="32"/>
          <w:szCs w:val="32"/>
        </w:rPr>
        <w:t xml:space="preserve">Weekly </w:t>
      </w:r>
      <w:r w:rsidR="000F6D15" w:rsidRPr="00EA66A9">
        <w:rPr>
          <w:rFonts w:ascii="Arial" w:hAnsi="Arial" w:cs="Arial"/>
          <w:b/>
          <w:bCs/>
          <w:color w:val="0D304A"/>
          <w:sz w:val="32"/>
          <w:szCs w:val="32"/>
        </w:rPr>
        <w:t>Market</w:t>
      </w:r>
      <w:r w:rsidR="005B7A1C" w:rsidRPr="00EA66A9">
        <w:rPr>
          <w:rFonts w:ascii="Arial" w:hAnsi="Arial" w:cs="Arial"/>
          <w:b/>
          <w:bCs/>
          <w:color w:val="0D304A"/>
          <w:sz w:val="32"/>
          <w:szCs w:val="32"/>
        </w:rPr>
        <w:t xml:space="preserve"> </w:t>
      </w:r>
      <w:r w:rsidR="00827069" w:rsidRPr="00EA66A9">
        <w:rPr>
          <w:rFonts w:ascii="Arial" w:hAnsi="Arial" w:cs="Arial"/>
          <w:b/>
          <w:bCs/>
          <w:color w:val="0D304A"/>
          <w:sz w:val="32"/>
          <w:szCs w:val="32"/>
        </w:rPr>
        <w:t>Commentary</w:t>
      </w:r>
    </w:p>
    <w:p w14:paraId="6890971C" w14:textId="4F533D8E" w:rsidR="00827069" w:rsidRPr="00EA66A9" w:rsidRDefault="00C94C40" w:rsidP="00D6462D">
      <w:pPr>
        <w:jc w:val="center"/>
        <w:rPr>
          <w:rFonts w:ascii="Arial" w:hAnsi="Arial" w:cs="Arial"/>
          <w:b/>
          <w:bCs/>
          <w:color w:val="0D304A"/>
          <w:sz w:val="32"/>
          <w:szCs w:val="32"/>
        </w:rPr>
      </w:pPr>
      <w:r w:rsidRPr="00EA66A9">
        <w:rPr>
          <w:rFonts w:ascii="Arial" w:hAnsi="Arial" w:cs="Arial"/>
          <w:b/>
          <w:bCs/>
          <w:color w:val="0D304A"/>
          <w:sz w:val="32"/>
          <w:szCs w:val="32"/>
        </w:rPr>
        <w:t xml:space="preserve">October </w:t>
      </w:r>
      <w:r w:rsidR="00907E4A" w:rsidRPr="00EA66A9">
        <w:rPr>
          <w:rFonts w:ascii="Arial" w:hAnsi="Arial" w:cs="Arial"/>
          <w:b/>
          <w:bCs/>
          <w:color w:val="0D304A"/>
          <w:sz w:val="32"/>
          <w:szCs w:val="32"/>
        </w:rPr>
        <w:t>12</w:t>
      </w:r>
      <w:r w:rsidR="00ED6866" w:rsidRPr="00EA66A9">
        <w:rPr>
          <w:rFonts w:ascii="Arial" w:hAnsi="Arial" w:cs="Arial"/>
          <w:b/>
          <w:bCs/>
          <w:color w:val="0D304A"/>
          <w:sz w:val="32"/>
          <w:szCs w:val="32"/>
        </w:rPr>
        <w:t>, 2020</w:t>
      </w:r>
    </w:p>
    <w:p w14:paraId="0E020AD4" w14:textId="3BB2E5E7" w:rsidR="00893C7B" w:rsidRPr="00D6462D" w:rsidRDefault="00893C7B" w:rsidP="00D6462D">
      <w:pPr>
        <w:rPr>
          <w:rFonts w:ascii="Arial" w:hAnsi="Arial" w:cs="Arial"/>
          <w:color w:val="639D3F"/>
          <w:sz w:val="22"/>
          <w:szCs w:val="22"/>
        </w:rPr>
      </w:pPr>
    </w:p>
    <w:p w14:paraId="70650A40" w14:textId="77777777" w:rsidR="00795E39" w:rsidRPr="00EA66A9" w:rsidRDefault="001B14AB" w:rsidP="00D6462D">
      <w:pPr>
        <w:rPr>
          <w:rFonts w:ascii="Arial" w:hAnsi="Arial" w:cs="Arial"/>
          <w:bCs/>
          <w:color w:val="0D304A"/>
        </w:rPr>
      </w:pPr>
      <w:r w:rsidRPr="00EA66A9">
        <w:rPr>
          <w:rFonts w:ascii="Arial" w:hAnsi="Arial" w:cs="Arial"/>
          <w:b/>
          <w:bCs/>
          <w:color w:val="0D304A"/>
          <w:sz w:val="28"/>
          <w:szCs w:val="28"/>
        </w:rPr>
        <w:t>The Markets</w:t>
      </w:r>
      <w:r w:rsidRPr="00EA66A9">
        <w:rPr>
          <w:rFonts w:ascii="Arial" w:hAnsi="Arial" w:cs="Arial"/>
          <w:bCs/>
          <w:color w:val="0D304A"/>
        </w:rPr>
        <w:t xml:space="preserve"> </w:t>
      </w:r>
    </w:p>
    <w:p w14:paraId="4012E777" w14:textId="77777777" w:rsidR="00795D69" w:rsidRPr="00D6462D" w:rsidRDefault="00795D69" w:rsidP="00D6462D">
      <w:pPr>
        <w:rPr>
          <w:rFonts w:ascii="Arial" w:hAnsi="Arial" w:cs="Arial"/>
          <w:bCs/>
          <w:color w:val="000000" w:themeColor="text1"/>
          <w:sz w:val="22"/>
          <w:szCs w:val="22"/>
        </w:rPr>
      </w:pPr>
    </w:p>
    <w:p w14:paraId="7148FDE5" w14:textId="0AB36E69" w:rsidR="00477892" w:rsidRPr="00D6462D" w:rsidRDefault="00907E4A" w:rsidP="00D6462D">
      <w:pPr>
        <w:rPr>
          <w:rFonts w:ascii="Arial" w:hAnsi="Arial" w:cs="Arial"/>
          <w:bCs/>
          <w:color w:val="000000" w:themeColor="text1"/>
          <w:sz w:val="22"/>
          <w:szCs w:val="22"/>
        </w:rPr>
      </w:pPr>
      <w:r w:rsidRPr="00D6462D">
        <w:rPr>
          <w:rFonts w:ascii="Arial" w:hAnsi="Arial" w:cs="Arial"/>
          <w:bCs/>
          <w:color w:val="000000" w:themeColor="text1"/>
          <w:sz w:val="22"/>
          <w:szCs w:val="22"/>
        </w:rPr>
        <w:t>Yes. No. Maybe</w:t>
      </w:r>
      <w:r w:rsidR="00E103FE" w:rsidRPr="00D6462D">
        <w:rPr>
          <w:rFonts w:ascii="Arial" w:hAnsi="Arial" w:cs="Arial"/>
          <w:bCs/>
          <w:color w:val="000000" w:themeColor="text1"/>
          <w:sz w:val="22"/>
          <w:szCs w:val="22"/>
        </w:rPr>
        <w:t>?</w:t>
      </w:r>
      <w:r w:rsidR="00227987" w:rsidRPr="00D6462D">
        <w:rPr>
          <w:rFonts w:ascii="Arial" w:hAnsi="Arial" w:cs="Arial"/>
          <w:bCs/>
          <w:color w:val="000000" w:themeColor="text1"/>
          <w:sz w:val="22"/>
          <w:szCs w:val="22"/>
        </w:rPr>
        <w:t xml:space="preserve"> </w:t>
      </w:r>
    </w:p>
    <w:p w14:paraId="07645A2E" w14:textId="2FE43D86" w:rsidR="00907E4A" w:rsidRPr="00D6462D" w:rsidRDefault="00907E4A" w:rsidP="00D6462D">
      <w:pPr>
        <w:rPr>
          <w:rFonts w:ascii="Arial" w:hAnsi="Arial" w:cs="Arial"/>
          <w:bCs/>
          <w:color w:val="000000" w:themeColor="text1"/>
          <w:sz w:val="22"/>
          <w:szCs w:val="22"/>
        </w:rPr>
      </w:pPr>
    </w:p>
    <w:p w14:paraId="172D9BD7" w14:textId="2194BD18" w:rsidR="00E103FE" w:rsidRPr="00D6462D" w:rsidRDefault="007C6E07" w:rsidP="00D6462D">
      <w:pPr>
        <w:rPr>
          <w:rFonts w:ascii="Arial" w:hAnsi="Arial" w:cs="Arial"/>
          <w:bCs/>
          <w:color w:val="000000" w:themeColor="text1"/>
          <w:sz w:val="22"/>
          <w:szCs w:val="22"/>
        </w:rPr>
      </w:pPr>
      <w:r w:rsidRPr="00D6462D">
        <w:rPr>
          <w:rFonts w:ascii="Arial" w:hAnsi="Arial" w:cs="Arial"/>
          <w:bCs/>
          <w:color w:val="000000" w:themeColor="text1"/>
          <w:sz w:val="22"/>
          <w:szCs w:val="22"/>
        </w:rPr>
        <w:t xml:space="preserve">Markets were </w:t>
      </w:r>
      <w:r w:rsidR="008D2086" w:rsidRPr="00D6462D">
        <w:rPr>
          <w:rFonts w:ascii="Arial" w:hAnsi="Arial" w:cs="Arial"/>
          <w:bCs/>
          <w:color w:val="000000" w:themeColor="text1"/>
          <w:sz w:val="22"/>
          <w:szCs w:val="22"/>
        </w:rPr>
        <w:t xml:space="preserve">sharply focused </w:t>
      </w:r>
      <w:r w:rsidRPr="00D6462D">
        <w:rPr>
          <w:rFonts w:ascii="Arial" w:hAnsi="Arial" w:cs="Arial"/>
          <w:bCs/>
          <w:color w:val="000000" w:themeColor="text1"/>
          <w:sz w:val="22"/>
          <w:szCs w:val="22"/>
        </w:rPr>
        <w:t xml:space="preserve">on the status of stimulus last week. First, it was on. Then, it was off. Then, it might be on. </w:t>
      </w:r>
      <w:r w:rsidR="008D2086" w:rsidRPr="00D6462D">
        <w:rPr>
          <w:rFonts w:ascii="Arial" w:hAnsi="Arial" w:cs="Arial"/>
          <w:bCs/>
          <w:color w:val="000000" w:themeColor="text1"/>
          <w:sz w:val="22"/>
          <w:szCs w:val="22"/>
        </w:rPr>
        <w:t xml:space="preserve">Then, it was off again. </w:t>
      </w:r>
      <w:r w:rsidRPr="00D6462D">
        <w:rPr>
          <w:rFonts w:ascii="Arial" w:hAnsi="Arial" w:cs="Arial"/>
          <w:bCs/>
          <w:color w:val="000000" w:themeColor="text1"/>
          <w:sz w:val="22"/>
          <w:szCs w:val="22"/>
        </w:rPr>
        <w:t xml:space="preserve">There was </w:t>
      </w:r>
      <w:r w:rsidR="004D4F60" w:rsidRPr="00D6462D">
        <w:rPr>
          <w:rFonts w:ascii="Arial" w:hAnsi="Arial" w:cs="Arial"/>
          <w:bCs/>
          <w:color w:val="000000" w:themeColor="text1"/>
          <w:sz w:val="22"/>
          <w:szCs w:val="22"/>
        </w:rPr>
        <w:t>a big</w:t>
      </w:r>
      <w:r w:rsidRPr="00D6462D">
        <w:rPr>
          <w:rFonts w:ascii="Arial" w:hAnsi="Arial" w:cs="Arial"/>
          <w:bCs/>
          <w:color w:val="000000" w:themeColor="text1"/>
          <w:sz w:val="22"/>
          <w:szCs w:val="22"/>
        </w:rPr>
        <w:t xml:space="preserve"> bill. There was a </w:t>
      </w:r>
      <w:r w:rsidR="009C6545">
        <w:rPr>
          <w:rFonts w:ascii="Arial" w:hAnsi="Arial" w:cs="Arial"/>
          <w:bCs/>
          <w:color w:val="000000" w:themeColor="text1"/>
          <w:sz w:val="22"/>
          <w:szCs w:val="22"/>
        </w:rPr>
        <w:t>smaller</w:t>
      </w:r>
      <w:r w:rsidRPr="00D6462D">
        <w:rPr>
          <w:rFonts w:ascii="Arial" w:hAnsi="Arial" w:cs="Arial"/>
          <w:bCs/>
          <w:color w:val="000000" w:themeColor="text1"/>
          <w:sz w:val="22"/>
          <w:szCs w:val="22"/>
        </w:rPr>
        <w:t xml:space="preserve"> bill. There were stand-alone options.</w:t>
      </w:r>
    </w:p>
    <w:p w14:paraId="38CA1E9B" w14:textId="77777777" w:rsidR="00B02FE7" w:rsidRPr="00D6462D" w:rsidRDefault="00B02FE7" w:rsidP="00D6462D">
      <w:pPr>
        <w:rPr>
          <w:rFonts w:ascii="Arial" w:hAnsi="Arial" w:cs="Arial"/>
          <w:bCs/>
          <w:color w:val="000000" w:themeColor="text1"/>
          <w:sz w:val="22"/>
          <w:szCs w:val="22"/>
        </w:rPr>
      </w:pPr>
    </w:p>
    <w:p w14:paraId="2148B6FF" w14:textId="1977BD0D" w:rsidR="00B02FE7" w:rsidRPr="009C6545" w:rsidRDefault="00227987" w:rsidP="00D6462D">
      <w:pPr>
        <w:rPr>
          <w:rFonts w:ascii="Arial" w:hAnsi="Arial" w:cs="Arial"/>
          <w:b/>
          <w:color w:val="000000" w:themeColor="text1"/>
          <w:sz w:val="22"/>
          <w:szCs w:val="22"/>
        </w:rPr>
      </w:pPr>
      <w:r w:rsidRPr="00D6462D">
        <w:rPr>
          <w:rFonts w:ascii="Arial" w:hAnsi="Arial" w:cs="Arial"/>
          <w:b/>
          <w:color w:val="000000" w:themeColor="text1"/>
          <w:sz w:val="22"/>
          <w:szCs w:val="22"/>
        </w:rPr>
        <w:t>‘</w:t>
      </w:r>
      <w:r w:rsidR="00B02FE7" w:rsidRPr="00D6462D">
        <w:rPr>
          <w:rFonts w:ascii="Arial" w:hAnsi="Arial" w:cs="Arial"/>
          <w:b/>
          <w:color w:val="000000" w:themeColor="text1"/>
          <w:sz w:val="22"/>
          <w:szCs w:val="22"/>
        </w:rPr>
        <w:t>M</w:t>
      </w:r>
      <w:r w:rsidRPr="00D6462D">
        <w:rPr>
          <w:rFonts w:ascii="Arial" w:hAnsi="Arial" w:cs="Arial"/>
          <w:b/>
          <w:color w:val="000000" w:themeColor="text1"/>
          <w:sz w:val="22"/>
          <w:szCs w:val="22"/>
        </w:rPr>
        <w:t>aybe’ was enough for investors</w:t>
      </w:r>
    </w:p>
    <w:p w14:paraId="1352C48F" w14:textId="1ABD24D2" w:rsidR="008D2086" w:rsidRPr="00D6462D" w:rsidRDefault="000A0D83" w:rsidP="00D6462D">
      <w:pPr>
        <w:rPr>
          <w:rFonts w:ascii="Arial" w:hAnsi="Arial" w:cs="Arial"/>
          <w:bCs/>
          <w:color w:val="000000" w:themeColor="text1"/>
          <w:sz w:val="22"/>
          <w:szCs w:val="22"/>
        </w:rPr>
      </w:pPr>
      <w:r w:rsidRPr="00D6462D">
        <w:rPr>
          <w:rFonts w:ascii="Arial" w:hAnsi="Arial" w:cs="Arial"/>
          <w:bCs/>
          <w:color w:val="000000" w:themeColor="text1"/>
          <w:sz w:val="22"/>
          <w:szCs w:val="22"/>
        </w:rPr>
        <w:t xml:space="preserve">Major U.S. stock indices finished the week higher, per </w:t>
      </w:r>
      <w:r w:rsidR="00227987" w:rsidRPr="00D6462D">
        <w:rPr>
          <w:rFonts w:ascii="Arial" w:hAnsi="Arial" w:cs="Arial"/>
          <w:bCs/>
          <w:i/>
          <w:iCs/>
          <w:color w:val="000000" w:themeColor="text1"/>
          <w:sz w:val="22"/>
          <w:szCs w:val="22"/>
        </w:rPr>
        <w:t>Barron’s</w:t>
      </w:r>
      <w:r w:rsidRPr="00D6462D">
        <w:rPr>
          <w:rFonts w:ascii="Arial" w:hAnsi="Arial" w:cs="Arial"/>
          <w:bCs/>
          <w:color w:val="000000" w:themeColor="text1"/>
          <w:sz w:val="22"/>
          <w:szCs w:val="22"/>
        </w:rPr>
        <w:t xml:space="preserve">, and global indices were bullish on Friday because of U.S. stimulus talks, reported </w:t>
      </w:r>
      <w:r w:rsidR="00227987" w:rsidRPr="00D6462D">
        <w:rPr>
          <w:rFonts w:ascii="Arial" w:hAnsi="Arial" w:cs="Arial"/>
          <w:bCs/>
          <w:i/>
          <w:iCs/>
          <w:color w:val="000000" w:themeColor="text1"/>
          <w:sz w:val="22"/>
          <w:szCs w:val="22"/>
        </w:rPr>
        <w:t>Financial Times</w:t>
      </w:r>
      <w:r w:rsidR="00227987" w:rsidRPr="00D6462D">
        <w:rPr>
          <w:rFonts w:ascii="Arial" w:hAnsi="Arial" w:cs="Arial"/>
          <w:bCs/>
          <w:color w:val="000000" w:themeColor="text1"/>
          <w:sz w:val="22"/>
          <w:szCs w:val="22"/>
        </w:rPr>
        <w:t>.</w:t>
      </w:r>
    </w:p>
    <w:p w14:paraId="52529AE9" w14:textId="460DB117" w:rsidR="00351DE9" w:rsidRPr="00D6462D" w:rsidRDefault="00351DE9" w:rsidP="00D6462D">
      <w:pPr>
        <w:rPr>
          <w:rFonts w:ascii="Arial" w:hAnsi="Arial" w:cs="Arial"/>
          <w:bCs/>
          <w:color w:val="000000" w:themeColor="text1"/>
          <w:sz w:val="22"/>
          <w:szCs w:val="22"/>
        </w:rPr>
      </w:pPr>
    </w:p>
    <w:p w14:paraId="164F8E08" w14:textId="764B18CE" w:rsidR="00351DE9" w:rsidRPr="00D6462D" w:rsidRDefault="00351DE9" w:rsidP="00D6462D">
      <w:pPr>
        <w:rPr>
          <w:rFonts w:ascii="Arial" w:hAnsi="Arial" w:cs="Arial"/>
          <w:bCs/>
          <w:color w:val="000000" w:themeColor="text1"/>
          <w:sz w:val="22"/>
          <w:szCs w:val="22"/>
        </w:rPr>
      </w:pPr>
      <w:r w:rsidRPr="00D6462D">
        <w:rPr>
          <w:rFonts w:ascii="Arial" w:hAnsi="Arial" w:cs="Arial"/>
          <w:bCs/>
          <w:color w:val="000000" w:themeColor="text1"/>
          <w:sz w:val="22"/>
          <w:szCs w:val="22"/>
        </w:rPr>
        <w:t>“Markets are dizzy from all the talk on both sides about what they want from a deal but believe that something will inevitably happen anyway…Markets are essentially drunk on massive government spending just as they are inebriated from all the Fed quantitative easing and zero-interest rate policy</w:t>
      </w:r>
      <w:r w:rsidR="000A0D83" w:rsidRPr="00D6462D">
        <w:rPr>
          <w:rFonts w:ascii="Arial" w:hAnsi="Arial" w:cs="Arial"/>
          <w:bCs/>
          <w:color w:val="000000" w:themeColor="text1"/>
          <w:sz w:val="22"/>
          <w:szCs w:val="22"/>
        </w:rPr>
        <w:t>,</w:t>
      </w:r>
      <w:r w:rsidRPr="00D6462D">
        <w:rPr>
          <w:rFonts w:ascii="Arial" w:hAnsi="Arial" w:cs="Arial"/>
          <w:bCs/>
          <w:color w:val="000000" w:themeColor="text1"/>
          <w:sz w:val="22"/>
          <w:szCs w:val="22"/>
        </w:rPr>
        <w:t xml:space="preserve">” </w:t>
      </w:r>
      <w:r w:rsidR="000A0D83" w:rsidRPr="00D6462D">
        <w:rPr>
          <w:rFonts w:ascii="Arial" w:hAnsi="Arial" w:cs="Arial"/>
          <w:bCs/>
          <w:color w:val="000000" w:themeColor="text1"/>
          <w:sz w:val="22"/>
          <w:szCs w:val="22"/>
        </w:rPr>
        <w:t>said an advisory group chief investment</w:t>
      </w:r>
      <w:r w:rsidR="000F7297" w:rsidRPr="00D6462D">
        <w:rPr>
          <w:rFonts w:ascii="Arial" w:hAnsi="Arial" w:cs="Arial"/>
          <w:bCs/>
          <w:color w:val="000000" w:themeColor="text1"/>
          <w:sz w:val="22"/>
          <w:szCs w:val="22"/>
        </w:rPr>
        <w:t xml:space="preserve"> officer</w:t>
      </w:r>
      <w:r w:rsidR="000A0D83" w:rsidRPr="00D6462D">
        <w:rPr>
          <w:rFonts w:ascii="Arial" w:hAnsi="Arial" w:cs="Arial"/>
          <w:bCs/>
          <w:color w:val="000000" w:themeColor="text1"/>
          <w:sz w:val="22"/>
          <w:szCs w:val="22"/>
        </w:rPr>
        <w:t xml:space="preserve"> cited by</w:t>
      </w:r>
      <w:r w:rsidR="000A0D83" w:rsidRPr="00D6462D">
        <w:rPr>
          <w:rFonts w:ascii="Arial" w:hAnsi="Arial" w:cs="Arial"/>
          <w:bCs/>
          <w:i/>
          <w:iCs/>
          <w:color w:val="000000" w:themeColor="text1"/>
          <w:sz w:val="22"/>
          <w:szCs w:val="22"/>
        </w:rPr>
        <w:t xml:space="preserve"> F</w:t>
      </w:r>
      <w:r w:rsidR="00DF67E9">
        <w:rPr>
          <w:rFonts w:ascii="Arial" w:hAnsi="Arial" w:cs="Arial"/>
          <w:bCs/>
          <w:i/>
          <w:iCs/>
          <w:color w:val="000000" w:themeColor="text1"/>
          <w:sz w:val="22"/>
          <w:szCs w:val="22"/>
        </w:rPr>
        <w:t xml:space="preserve">inancial </w:t>
      </w:r>
      <w:r w:rsidR="000A0D83" w:rsidRPr="00D6462D">
        <w:rPr>
          <w:rFonts w:ascii="Arial" w:hAnsi="Arial" w:cs="Arial"/>
          <w:bCs/>
          <w:i/>
          <w:iCs/>
          <w:color w:val="000000" w:themeColor="text1"/>
          <w:sz w:val="22"/>
          <w:szCs w:val="22"/>
        </w:rPr>
        <w:t>T</w:t>
      </w:r>
      <w:r w:rsidR="00DF67E9">
        <w:rPr>
          <w:rFonts w:ascii="Arial" w:hAnsi="Arial" w:cs="Arial"/>
          <w:bCs/>
          <w:i/>
          <w:iCs/>
          <w:color w:val="000000" w:themeColor="text1"/>
          <w:sz w:val="22"/>
          <w:szCs w:val="22"/>
        </w:rPr>
        <w:t>imes</w:t>
      </w:r>
      <w:r w:rsidR="000A0D83" w:rsidRPr="00D6462D">
        <w:rPr>
          <w:rFonts w:ascii="Arial" w:hAnsi="Arial" w:cs="Arial"/>
          <w:bCs/>
          <w:color w:val="000000" w:themeColor="text1"/>
          <w:sz w:val="22"/>
          <w:szCs w:val="22"/>
        </w:rPr>
        <w:t>.</w:t>
      </w:r>
    </w:p>
    <w:p w14:paraId="05B6A0A7" w14:textId="77777777" w:rsidR="00D624B1" w:rsidRPr="00D6462D" w:rsidRDefault="00D624B1" w:rsidP="00D6462D">
      <w:pPr>
        <w:rPr>
          <w:rFonts w:ascii="Arial" w:hAnsi="Arial" w:cs="Arial"/>
          <w:bCs/>
          <w:color w:val="000000" w:themeColor="text1"/>
          <w:sz w:val="22"/>
          <w:szCs w:val="22"/>
        </w:rPr>
      </w:pPr>
    </w:p>
    <w:p w14:paraId="56829020" w14:textId="55139059" w:rsidR="00B02FE7" w:rsidRPr="00DF67E9" w:rsidRDefault="00B02FE7" w:rsidP="00D6462D">
      <w:pPr>
        <w:rPr>
          <w:rFonts w:ascii="Arial" w:hAnsi="Arial" w:cs="Arial"/>
          <w:b/>
          <w:color w:val="000000" w:themeColor="text1"/>
          <w:sz w:val="22"/>
          <w:szCs w:val="22"/>
        </w:rPr>
      </w:pPr>
      <w:r w:rsidRPr="00D6462D">
        <w:rPr>
          <w:rFonts w:ascii="Arial" w:hAnsi="Arial" w:cs="Arial"/>
          <w:b/>
          <w:color w:val="000000" w:themeColor="text1"/>
          <w:sz w:val="22"/>
          <w:szCs w:val="22"/>
        </w:rPr>
        <w:t>Earnings season is upon us</w:t>
      </w:r>
    </w:p>
    <w:p w14:paraId="012A9085" w14:textId="26879A7D" w:rsidR="00D624B1" w:rsidRPr="00D6462D" w:rsidRDefault="00C82D27" w:rsidP="00D6462D">
      <w:pPr>
        <w:rPr>
          <w:rFonts w:ascii="Arial" w:hAnsi="Arial" w:cs="Arial"/>
          <w:bCs/>
          <w:color w:val="000000" w:themeColor="text1"/>
          <w:sz w:val="22"/>
          <w:szCs w:val="22"/>
        </w:rPr>
      </w:pPr>
      <w:r w:rsidRPr="00D6462D">
        <w:rPr>
          <w:rFonts w:ascii="Arial" w:hAnsi="Arial" w:cs="Arial"/>
          <w:bCs/>
          <w:color w:val="000000" w:themeColor="text1"/>
          <w:sz w:val="22"/>
          <w:szCs w:val="22"/>
        </w:rPr>
        <w:t xml:space="preserve">Another factor that </w:t>
      </w:r>
      <w:r w:rsidR="000F7297" w:rsidRPr="00D6462D">
        <w:rPr>
          <w:rFonts w:ascii="Arial" w:hAnsi="Arial" w:cs="Arial"/>
          <w:bCs/>
          <w:color w:val="000000" w:themeColor="text1"/>
          <w:sz w:val="22"/>
          <w:szCs w:val="22"/>
        </w:rPr>
        <w:t>influences</w:t>
      </w:r>
      <w:r w:rsidRPr="00D6462D">
        <w:rPr>
          <w:rFonts w:ascii="Arial" w:hAnsi="Arial" w:cs="Arial"/>
          <w:bCs/>
          <w:color w:val="000000" w:themeColor="text1"/>
          <w:sz w:val="22"/>
          <w:szCs w:val="22"/>
        </w:rPr>
        <w:t xml:space="preserve"> </w:t>
      </w:r>
      <w:r w:rsidR="000F7297" w:rsidRPr="00D6462D">
        <w:rPr>
          <w:rFonts w:ascii="Arial" w:hAnsi="Arial" w:cs="Arial"/>
          <w:bCs/>
          <w:color w:val="000000" w:themeColor="text1"/>
          <w:sz w:val="22"/>
          <w:szCs w:val="22"/>
        </w:rPr>
        <w:t>investors</w:t>
      </w:r>
      <w:r w:rsidRPr="00D6462D">
        <w:rPr>
          <w:rFonts w:ascii="Arial" w:hAnsi="Arial" w:cs="Arial"/>
          <w:bCs/>
          <w:color w:val="000000" w:themeColor="text1"/>
          <w:sz w:val="22"/>
          <w:szCs w:val="22"/>
        </w:rPr>
        <w:t xml:space="preserve"> is earnings season, which begins this week. During earnings season, c</w:t>
      </w:r>
      <w:r w:rsidR="000A0D83" w:rsidRPr="00D6462D">
        <w:rPr>
          <w:rFonts w:ascii="Arial" w:hAnsi="Arial" w:cs="Arial"/>
          <w:bCs/>
          <w:color w:val="000000" w:themeColor="text1"/>
          <w:sz w:val="22"/>
          <w:szCs w:val="22"/>
        </w:rPr>
        <w:t xml:space="preserve">ompanies </w:t>
      </w:r>
      <w:r w:rsidR="00B9778F" w:rsidRPr="00D6462D">
        <w:rPr>
          <w:rFonts w:ascii="Arial" w:hAnsi="Arial" w:cs="Arial"/>
          <w:bCs/>
          <w:color w:val="000000" w:themeColor="text1"/>
          <w:sz w:val="22"/>
          <w:szCs w:val="22"/>
        </w:rPr>
        <w:t>communicate</w:t>
      </w:r>
      <w:r w:rsidR="000A0D83" w:rsidRPr="00D6462D">
        <w:rPr>
          <w:rFonts w:ascii="Arial" w:hAnsi="Arial" w:cs="Arial"/>
          <w:bCs/>
          <w:color w:val="000000" w:themeColor="text1"/>
          <w:sz w:val="22"/>
          <w:szCs w:val="22"/>
        </w:rPr>
        <w:t xml:space="preserve"> how profitable the</w:t>
      </w:r>
      <w:r w:rsidR="00B9778F" w:rsidRPr="00D6462D">
        <w:rPr>
          <w:rFonts w:ascii="Arial" w:hAnsi="Arial" w:cs="Arial"/>
          <w:bCs/>
          <w:color w:val="000000" w:themeColor="text1"/>
          <w:sz w:val="22"/>
          <w:szCs w:val="22"/>
        </w:rPr>
        <w:t xml:space="preserve">y were </w:t>
      </w:r>
      <w:r w:rsidR="000A0D83" w:rsidRPr="00D6462D">
        <w:rPr>
          <w:rFonts w:ascii="Arial" w:hAnsi="Arial" w:cs="Arial"/>
          <w:bCs/>
          <w:color w:val="000000" w:themeColor="text1"/>
          <w:sz w:val="22"/>
          <w:szCs w:val="22"/>
        </w:rPr>
        <w:t xml:space="preserve">during the previous quarter. </w:t>
      </w:r>
    </w:p>
    <w:p w14:paraId="14730CC0" w14:textId="77777777" w:rsidR="00D624B1" w:rsidRPr="00D6462D" w:rsidRDefault="00D624B1" w:rsidP="00D6462D">
      <w:pPr>
        <w:rPr>
          <w:rFonts w:ascii="Arial" w:hAnsi="Arial" w:cs="Arial"/>
          <w:bCs/>
          <w:color w:val="000000" w:themeColor="text1"/>
          <w:sz w:val="22"/>
          <w:szCs w:val="22"/>
        </w:rPr>
      </w:pPr>
    </w:p>
    <w:p w14:paraId="7448C39A" w14:textId="7D2DE6FD" w:rsidR="00B02FE7" w:rsidRPr="00D6462D" w:rsidRDefault="00D624B1" w:rsidP="00D6462D">
      <w:pPr>
        <w:rPr>
          <w:rFonts w:ascii="Arial" w:hAnsi="Arial" w:cs="Arial"/>
          <w:bCs/>
          <w:color w:val="000000" w:themeColor="text1"/>
          <w:sz w:val="22"/>
          <w:szCs w:val="22"/>
        </w:rPr>
      </w:pPr>
      <w:r w:rsidRPr="00D6462D">
        <w:rPr>
          <w:rFonts w:ascii="Arial" w:hAnsi="Arial" w:cs="Arial"/>
          <w:bCs/>
          <w:color w:val="000000" w:themeColor="text1"/>
          <w:sz w:val="22"/>
          <w:szCs w:val="22"/>
        </w:rPr>
        <w:t>Third-quarter earnings e</w:t>
      </w:r>
      <w:r w:rsidR="005F04EE" w:rsidRPr="00D6462D">
        <w:rPr>
          <w:rFonts w:ascii="Arial" w:hAnsi="Arial" w:cs="Arial"/>
          <w:bCs/>
          <w:color w:val="000000" w:themeColor="text1"/>
          <w:sz w:val="22"/>
          <w:szCs w:val="22"/>
        </w:rPr>
        <w:t xml:space="preserve">stimates </w:t>
      </w:r>
      <w:r w:rsidR="00C82D27" w:rsidRPr="00D6462D">
        <w:rPr>
          <w:rFonts w:ascii="Arial" w:hAnsi="Arial" w:cs="Arial"/>
          <w:bCs/>
          <w:color w:val="000000" w:themeColor="text1"/>
          <w:sz w:val="22"/>
          <w:szCs w:val="22"/>
        </w:rPr>
        <w:t xml:space="preserve">for companies in the Standard &amp; Poor’s 500 Index </w:t>
      </w:r>
      <w:r w:rsidR="005F04EE" w:rsidRPr="00D6462D">
        <w:rPr>
          <w:rFonts w:ascii="Arial" w:hAnsi="Arial" w:cs="Arial"/>
          <w:bCs/>
          <w:color w:val="000000" w:themeColor="text1"/>
          <w:sz w:val="22"/>
          <w:szCs w:val="22"/>
        </w:rPr>
        <w:t xml:space="preserve">remain </w:t>
      </w:r>
      <w:r w:rsidR="00170419" w:rsidRPr="00D6462D">
        <w:rPr>
          <w:rFonts w:ascii="Arial" w:hAnsi="Arial" w:cs="Arial"/>
          <w:bCs/>
          <w:color w:val="000000" w:themeColor="text1"/>
          <w:sz w:val="22"/>
          <w:szCs w:val="22"/>
        </w:rPr>
        <w:t>subdued</w:t>
      </w:r>
      <w:r w:rsidR="005F04EE" w:rsidRPr="00D6462D">
        <w:rPr>
          <w:rFonts w:ascii="Arial" w:hAnsi="Arial" w:cs="Arial"/>
          <w:bCs/>
          <w:color w:val="000000" w:themeColor="text1"/>
          <w:sz w:val="22"/>
          <w:szCs w:val="22"/>
        </w:rPr>
        <w:t xml:space="preserve">. </w:t>
      </w:r>
      <w:r w:rsidR="00C82D27" w:rsidRPr="00D6462D">
        <w:rPr>
          <w:rFonts w:ascii="Arial" w:hAnsi="Arial" w:cs="Arial"/>
          <w:bCs/>
          <w:color w:val="000000" w:themeColor="text1"/>
          <w:sz w:val="22"/>
          <w:szCs w:val="22"/>
        </w:rPr>
        <w:t xml:space="preserve">John Butters of </w:t>
      </w:r>
      <w:r w:rsidR="00C82D27" w:rsidRPr="00D6462D">
        <w:rPr>
          <w:rFonts w:ascii="Arial" w:hAnsi="Arial" w:cs="Arial"/>
          <w:bCs/>
          <w:i/>
          <w:iCs/>
          <w:color w:val="000000" w:themeColor="text1"/>
          <w:sz w:val="22"/>
          <w:szCs w:val="22"/>
        </w:rPr>
        <w:t>FactSet</w:t>
      </w:r>
      <w:r w:rsidR="00C82D27" w:rsidRPr="00D6462D">
        <w:rPr>
          <w:rFonts w:ascii="Arial" w:hAnsi="Arial" w:cs="Arial"/>
          <w:bCs/>
          <w:color w:val="000000" w:themeColor="text1"/>
          <w:sz w:val="22"/>
          <w:szCs w:val="22"/>
        </w:rPr>
        <w:t xml:space="preserve"> reported, </w:t>
      </w:r>
      <w:r w:rsidR="005F04EE" w:rsidRPr="00D6462D">
        <w:rPr>
          <w:rFonts w:ascii="Arial" w:hAnsi="Arial" w:cs="Arial"/>
          <w:bCs/>
          <w:color w:val="000000" w:themeColor="text1"/>
          <w:sz w:val="22"/>
          <w:szCs w:val="22"/>
        </w:rPr>
        <w:t>“</w:t>
      </w:r>
      <w:r w:rsidR="00170419" w:rsidRPr="00D6462D">
        <w:rPr>
          <w:rFonts w:ascii="Arial" w:hAnsi="Arial" w:cs="Arial"/>
          <w:bCs/>
          <w:color w:val="000000" w:themeColor="text1"/>
          <w:sz w:val="22"/>
          <w:szCs w:val="22"/>
        </w:rPr>
        <w:t xml:space="preserve">For Q3 2020, the </w:t>
      </w:r>
      <w:r w:rsidR="005F04EE" w:rsidRPr="00D6462D">
        <w:rPr>
          <w:rFonts w:ascii="Arial" w:hAnsi="Arial" w:cs="Arial"/>
          <w:bCs/>
          <w:color w:val="000000" w:themeColor="text1"/>
          <w:sz w:val="22"/>
          <w:szCs w:val="22"/>
        </w:rPr>
        <w:t xml:space="preserve">estimated earnings decline for the </w:t>
      </w:r>
      <w:r w:rsidR="005B34FB" w:rsidRPr="00D6462D">
        <w:rPr>
          <w:rFonts w:ascii="Arial" w:hAnsi="Arial" w:cs="Arial"/>
          <w:bCs/>
          <w:color w:val="000000" w:themeColor="text1"/>
          <w:sz w:val="22"/>
          <w:szCs w:val="22"/>
        </w:rPr>
        <w:t>S&amp; P</w:t>
      </w:r>
      <w:r w:rsidR="00C82D27" w:rsidRPr="00D6462D">
        <w:rPr>
          <w:rFonts w:ascii="Arial" w:hAnsi="Arial" w:cs="Arial"/>
          <w:bCs/>
          <w:color w:val="000000" w:themeColor="text1"/>
          <w:sz w:val="22"/>
          <w:szCs w:val="22"/>
        </w:rPr>
        <w:t xml:space="preserve"> </w:t>
      </w:r>
      <w:r w:rsidR="005B34FB" w:rsidRPr="00D6462D">
        <w:rPr>
          <w:rFonts w:ascii="Arial" w:hAnsi="Arial" w:cs="Arial"/>
          <w:bCs/>
          <w:color w:val="000000" w:themeColor="text1"/>
          <w:sz w:val="22"/>
          <w:szCs w:val="22"/>
        </w:rPr>
        <w:t xml:space="preserve">500 </w:t>
      </w:r>
      <w:r w:rsidR="005F04EE" w:rsidRPr="00D6462D">
        <w:rPr>
          <w:rFonts w:ascii="Arial" w:hAnsi="Arial" w:cs="Arial"/>
          <w:bCs/>
          <w:color w:val="000000" w:themeColor="text1"/>
          <w:sz w:val="22"/>
          <w:szCs w:val="22"/>
        </w:rPr>
        <w:t>is -20.5 percent</w:t>
      </w:r>
      <w:r w:rsidR="00C82D27" w:rsidRPr="00D6462D">
        <w:rPr>
          <w:rFonts w:ascii="Arial" w:hAnsi="Arial" w:cs="Arial"/>
          <w:bCs/>
          <w:color w:val="000000" w:themeColor="text1"/>
          <w:sz w:val="22"/>
          <w:szCs w:val="22"/>
        </w:rPr>
        <w:t>.</w:t>
      </w:r>
      <w:r w:rsidR="005B34FB" w:rsidRPr="00D6462D">
        <w:rPr>
          <w:rFonts w:ascii="Arial" w:hAnsi="Arial" w:cs="Arial"/>
          <w:bCs/>
          <w:color w:val="000000" w:themeColor="text1"/>
          <w:sz w:val="22"/>
          <w:szCs w:val="22"/>
        </w:rPr>
        <w:t>”</w:t>
      </w:r>
    </w:p>
    <w:p w14:paraId="514CC46F" w14:textId="77777777" w:rsidR="00B02FE7" w:rsidRPr="00D6462D" w:rsidRDefault="00B02FE7" w:rsidP="00D6462D">
      <w:pPr>
        <w:rPr>
          <w:rFonts w:ascii="Arial" w:hAnsi="Arial" w:cs="Arial"/>
          <w:bCs/>
          <w:color w:val="000000" w:themeColor="text1"/>
          <w:sz w:val="22"/>
          <w:szCs w:val="22"/>
        </w:rPr>
      </w:pPr>
    </w:p>
    <w:p w14:paraId="185973E0" w14:textId="0C803403" w:rsidR="003C08F4" w:rsidRPr="00D6462D" w:rsidRDefault="00D624B1" w:rsidP="00D6462D">
      <w:pPr>
        <w:rPr>
          <w:rFonts w:ascii="Arial" w:hAnsi="Arial" w:cs="Arial"/>
          <w:bCs/>
          <w:color w:val="000000" w:themeColor="text1"/>
          <w:sz w:val="22"/>
          <w:szCs w:val="22"/>
        </w:rPr>
      </w:pPr>
      <w:r w:rsidRPr="00D6462D">
        <w:rPr>
          <w:rFonts w:ascii="Arial" w:hAnsi="Arial" w:cs="Arial"/>
          <w:bCs/>
          <w:color w:val="000000" w:themeColor="text1"/>
          <w:sz w:val="22"/>
          <w:szCs w:val="22"/>
        </w:rPr>
        <w:t xml:space="preserve">While </w:t>
      </w:r>
      <w:r w:rsidR="00B02FE7" w:rsidRPr="00D6462D">
        <w:rPr>
          <w:rFonts w:ascii="Arial" w:hAnsi="Arial" w:cs="Arial"/>
          <w:bCs/>
          <w:color w:val="000000" w:themeColor="text1"/>
          <w:sz w:val="22"/>
          <w:szCs w:val="22"/>
        </w:rPr>
        <w:t xml:space="preserve">that </w:t>
      </w:r>
      <w:r w:rsidRPr="00D6462D">
        <w:rPr>
          <w:rFonts w:ascii="Arial" w:hAnsi="Arial" w:cs="Arial"/>
          <w:bCs/>
          <w:color w:val="000000" w:themeColor="text1"/>
          <w:sz w:val="22"/>
          <w:szCs w:val="22"/>
        </w:rPr>
        <w:t>is a significant decline, it</w:t>
      </w:r>
      <w:r w:rsidR="003C08F4" w:rsidRPr="00D6462D">
        <w:rPr>
          <w:rFonts w:ascii="Arial" w:hAnsi="Arial" w:cs="Arial"/>
          <w:bCs/>
          <w:color w:val="000000" w:themeColor="text1"/>
          <w:sz w:val="22"/>
          <w:szCs w:val="22"/>
        </w:rPr>
        <w:t xml:space="preserve"> is an improvement on </w:t>
      </w:r>
      <w:r w:rsidR="00C82D27" w:rsidRPr="00D6462D">
        <w:rPr>
          <w:rFonts w:ascii="Arial" w:hAnsi="Arial" w:cs="Arial"/>
          <w:bCs/>
          <w:color w:val="000000" w:themeColor="text1"/>
          <w:sz w:val="22"/>
          <w:szCs w:val="22"/>
        </w:rPr>
        <w:t xml:space="preserve">-25.3 percent, which was the June 2020 </w:t>
      </w:r>
      <w:r w:rsidR="003C08F4" w:rsidRPr="00D6462D">
        <w:rPr>
          <w:rFonts w:ascii="Arial" w:hAnsi="Arial" w:cs="Arial"/>
          <w:bCs/>
          <w:color w:val="000000" w:themeColor="text1"/>
          <w:sz w:val="22"/>
          <w:szCs w:val="22"/>
        </w:rPr>
        <w:t xml:space="preserve">estimate </w:t>
      </w:r>
      <w:r w:rsidR="00C82D27" w:rsidRPr="00D6462D">
        <w:rPr>
          <w:rFonts w:ascii="Arial" w:hAnsi="Arial" w:cs="Arial"/>
          <w:bCs/>
          <w:color w:val="000000" w:themeColor="text1"/>
          <w:sz w:val="22"/>
          <w:szCs w:val="22"/>
        </w:rPr>
        <w:t>for</w:t>
      </w:r>
      <w:r w:rsidR="003C08F4" w:rsidRPr="00D6462D">
        <w:rPr>
          <w:rFonts w:ascii="Arial" w:hAnsi="Arial" w:cs="Arial"/>
          <w:bCs/>
          <w:color w:val="000000" w:themeColor="text1"/>
          <w:sz w:val="22"/>
          <w:szCs w:val="22"/>
        </w:rPr>
        <w:t xml:space="preserve"> third quarter earnings</w:t>
      </w:r>
      <w:r w:rsidR="00C82D27" w:rsidRPr="00D6462D">
        <w:rPr>
          <w:rFonts w:ascii="Arial" w:hAnsi="Arial" w:cs="Arial"/>
          <w:bCs/>
          <w:color w:val="000000" w:themeColor="text1"/>
          <w:sz w:val="22"/>
          <w:szCs w:val="22"/>
        </w:rPr>
        <w:t>.</w:t>
      </w:r>
      <w:r w:rsidR="003C08F4" w:rsidRPr="00D6462D">
        <w:rPr>
          <w:rFonts w:ascii="Arial" w:hAnsi="Arial" w:cs="Arial"/>
          <w:bCs/>
          <w:color w:val="000000" w:themeColor="text1"/>
          <w:sz w:val="22"/>
          <w:szCs w:val="22"/>
        </w:rPr>
        <w:t xml:space="preserve"> It </w:t>
      </w:r>
      <w:r w:rsidR="00DF67E9">
        <w:rPr>
          <w:rFonts w:ascii="Arial" w:hAnsi="Arial" w:cs="Arial"/>
          <w:bCs/>
          <w:color w:val="000000" w:themeColor="text1"/>
          <w:sz w:val="22"/>
          <w:szCs w:val="22"/>
        </w:rPr>
        <w:t xml:space="preserve">is </w:t>
      </w:r>
      <w:r w:rsidR="003C08F4" w:rsidRPr="00D6462D">
        <w:rPr>
          <w:rFonts w:ascii="Arial" w:hAnsi="Arial" w:cs="Arial"/>
          <w:bCs/>
          <w:color w:val="000000" w:themeColor="text1"/>
          <w:sz w:val="22"/>
          <w:szCs w:val="22"/>
        </w:rPr>
        <w:t xml:space="preserve">also an improvement on second quarter’s </w:t>
      </w:r>
      <w:r w:rsidR="00331B91" w:rsidRPr="00D6462D">
        <w:rPr>
          <w:rFonts w:ascii="Arial" w:hAnsi="Arial" w:cs="Arial"/>
          <w:bCs/>
          <w:color w:val="000000" w:themeColor="text1"/>
          <w:sz w:val="22"/>
          <w:szCs w:val="22"/>
        </w:rPr>
        <w:t>-</w:t>
      </w:r>
      <w:r w:rsidR="003C08F4" w:rsidRPr="00D6462D">
        <w:rPr>
          <w:rFonts w:ascii="Arial" w:hAnsi="Arial" w:cs="Arial"/>
          <w:bCs/>
          <w:color w:val="000000" w:themeColor="text1"/>
          <w:sz w:val="22"/>
          <w:szCs w:val="22"/>
        </w:rPr>
        <w:t>31.9 percent.</w:t>
      </w:r>
    </w:p>
    <w:p w14:paraId="27E9DDA3" w14:textId="77777777" w:rsidR="003C08F4" w:rsidRPr="00D6462D" w:rsidRDefault="003C08F4" w:rsidP="00D6462D">
      <w:pPr>
        <w:rPr>
          <w:rFonts w:ascii="Arial" w:hAnsi="Arial" w:cs="Arial"/>
          <w:bCs/>
          <w:color w:val="000000" w:themeColor="text1"/>
          <w:sz w:val="22"/>
          <w:szCs w:val="22"/>
        </w:rPr>
      </w:pPr>
    </w:p>
    <w:p w14:paraId="7A01FD90" w14:textId="1F829157" w:rsidR="00B02FE7" w:rsidRPr="00DF67E9" w:rsidRDefault="00B02FE7" w:rsidP="00D6462D">
      <w:pPr>
        <w:rPr>
          <w:rFonts w:ascii="Arial" w:hAnsi="Arial" w:cs="Arial"/>
          <w:b/>
          <w:color w:val="000000" w:themeColor="text1"/>
          <w:sz w:val="22"/>
          <w:szCs w:val="22"/>
        </w:rPr>
      </w:pPr>
      <w:r w:rsidRPr="00D6462D">
        <w:rPr>
          <w:rFonts w:ascii="Arial" w:hAnsi="Arial" w:cs="Arial"/>
          <w:b/>
          <w:color w:val="000000" w:themeColor="text1"/>
          <w:sz w:val="22"/>
          <w:szCs w:val="22"/>
        </w:rPr>
        <w:t>Some companies haven’t provided guidance</w:t>
      </w:r>
    </w:p>
    <w:p w14:paraId="32935553" w14:textId="743807CD" w:rsidR="005B34FB" w:rsidRPr="00D6462D" w:rsidRDefault="00C64B4B" w:rsidP="00D6462D">
      <w:pPr>
        <w:rPr>
          <w:rFonts w:ascii="Arial" w:hAnsi="Arial" w:cs="Arial"/>
          <w:bCs/>
          <w:color w:val="000000" w:themeColor="text1"/>
          <w:sz w:val="22"/>
          <w:szCs w:val="22"/>
        </w:rPr>
      </w:pPr>
      <w:r w:rsidRPr="00D6462D">
        <w:rPr>
          <w:rFonts w:ascii="Arial" w:hAnsi="Arial" w:cs="Arial"/>
          <w:bCs/>
          <w:color w:val="000000" w:themeColor="text1"/>
          <w:sz w:val="22"/>
          <w:szCs w:val="22"/>
        </w:rPr>
        <w:t>It’s notable o</w:t>
      </w:r>
      <w:r w:rsidR="003C08F4" w:rsidRPr="00D6462D">
        <w:rPr>
          <w:rFonts w:ascii="Arial" w:hAnsi="Arial" w:cs="Arial"/>
          <w:bCs/>
          <w:color w:val="000000" w:themeColor="text1"/>
          <w:sz w:val="22"/>
          <w:szCs w:val="22"/>
        </w:rPr>
        <w:t xml:space="preserve">ne of four companies in the S&amp;P 500 did not provide </w:t>
      </w:r>
      <w:r w:rsidRPr="00D6462D">
        <w:rPr>
          <w:rFonts w:ascii="Arial" w:hAnsi="Arial" w:cs="Arial"/>
          <w:bCs/>
          <w:color w:val="000000" w:themeColor="text1"/>
          <w:sz w:val="22"/>
          <w:szCs w:val="22"/>
        </w:rPr>
        <w:t xml:space="preserve">earnings </w:t>
      </w:r>
      <w:r w:rsidR="00DF67E9">
        <w:rPr>
          <w:rFonts w:ascii="Arial" w:hAnsi="Arial" w:cs="Arial"/>
          <w:bCs/>
          <w:color w:val="000000" w:themeColor="text1"/>
          <w:sz w:val="22"/>
          <w:szCs w:val="22"/>
        </w:rPr>
        <w:t xml:space="preserve">per share (EPS) </w:t>
      </w:r>
      <w:r w:rsidR="003C08F4" w:rsidRPr="00D6462D">
        <w:rPr>
          <w:rFonts w:ascii="Arial" w:hAnsi="Arial" w:cs="Arial"/>
          <w:bCs/>
          <w:color w:val="000000" w:themeColor="text1"/>
          <w:sz w:val="22"/>
          <w:szCs w:val="22"/>
        </w:rPr>
        <w:t>guidance</w:t>
      </w:r>
      <w:r w:rsidR="00EC2D92" w:rsidRPr="00D6462D">
        <w:rPr>
          <w:rFonts w:ascii="Arial" w:hAnsi="Arial" w:cs="Arial"/>
          <w:bCs/>
          <w:color w:val="000000" w:themeColor="text1"/>
          <w:sz w:val="22"/>
          <w:szCs w:val="22"/>
        </w:rPr>
        <w:t xml:space="preserve"> for 2020 or 2021. (Guidance is a forward-looking statement that tells</w:t>
      </w:r>
      <w:r w:rsidRPr="00D6462D">
        <w:rPr>
          <w:rFonts w:ascii="Arial" w:hAnsi="Arial" w:cs="Arial"/>
          <w:bCs/>
          <w:color w:val="000000" w:themeColor="text1"/>
          <w:sz w:val="22"/>
          <w:szCs w:val="22"/>
        </w:rPr>
        <w:t xml:space="preserve"> investor</w:t>
      </w:r>
      <w:r w:rsidR="00EC2D92" w:rsidRPr="00D6462D">
        <w:rPr>
          <w:rFonts w:ascii="Arial" w:hAnsi="Arial" w:cs="Arial"/>
          <w:bCs/>
          <w:color w:val="000000" w:themeColor="text1"/>
          <w:sz w:val="22"/>
          <w:szCs w:val="22"/>
        </w:rPr>
        <w:t>s</w:t>
      </w:r>
      <w:r w:rsidRPr="00D6462D">
        <w:rPr>
          <w:rFonts w:ascii="Arial" w:hAnsi="Arial" w:cs="Arial"/>
          <w:bCs/>
          <w:color w:val="000000" w:themeColor="text1"/>
          <w:sz w:val="22"/>
          <w:szCs w:val="22"/>
        </w:rPr>
        <w:t xml:space="preserve"> </w:t>
      </w:r>
      <w:r w:rsidR="00EC2D92" w:rsidRPr="00D6462D">
        <w:rPr>
          <w:rFonts w:ascii="Arial" w:hAnsi="Arial" w:cs="Arial"/>
          <w:bCs/>
          <w:color w:val="000000" w:themeColor="text1"/>
          <w:sz w:val="22"/>
          <w:szCs w:val="22"/>
        </w:rPr>
        <w:t>what the</w:t>
      </w:r>
      <w:r w:rsidRPr="00D6462D">
        <w:rPr>
          <w:rFonts w:ascii="Arial" w:hAnsi="Arial" w:cs="Arial"/>
          <w:bCs/>
          <w:color w:val="000000" w:themeColor="text1"/>
          <w:sz w:val="22"/>
          <w:szCs w:val="22"/>
        </w:rPr>
        <w:t xml:space="preserve"> company expects </w:t>
      </w:r>
      <w:r w:rsidR="00EC2D92" w:rsidRPr="00D6462D">
        <w:rPr>
          <w:rFonts w:ascii="Arial" w:hAnsi="Arial" w:cs="Arial"/>
          <w:bCs/>
          <w:color w:val="000000" w:themeColor="text1"/>
          <w:sz w:val="22"/>
          <w:szCs w:val="22"/>
        </w:rPr>
        <w:t>will</w:t>
      </w:r>
      <w:r w:rsidRPr="00D6462D">
        <w:rPr>
          <w:rFonts w:ascii="Arial" w:hAnsi="Arial" w:cs="Arial"/>
          <w:bCs/>
          <w:color w:val="000000" w:themeColor="text1"/>
          <w:sz w:val="22"/>
          <w:szCs w:val="22"/>
        </w:rPr>
        <w:t xml:space="preserve"> </w:t>
      </w:r>
      <w:r w:rsidR="00EC2D92" w:rsidRPr="00D6462D">
        <w:rPr>
          <w:rFonts w:ascii="Arial" w:hAnsi="Arial" w:cs="Arial"/>
          <w:bCs/>
          <w:color w:val="000000" w:themeColor="text1"/>
          <w:sz w:val="22"/>
          <w:szCs w:val="22"/>
        </w:rPr>
        <w:t>happen</w:t>
      </w:r>
      <w:r w:rsidR="00D624B1" w:rsidRPr="00D6462D">
        <w:rPr>
          <w:rFonts w:ascii="Arial" w:hAnsi="Arial" w:cs="Arial"/>
          <w:bCs/>
          <w:color w:val="000000" w:themeColor="text1"/>
          <w:sz w:val="22"/>
          <w:szCs w:val="22"/>
        </w:rPr>
        <w:t xml:space="preserve"> in the near future</w:t>
      </w:r>
      <w:r w:rsidR="00EC2D92" w:rsidRPr="00D6462D">
        <w:rPr>
          <w:rFonts w:ascii="Arial" w:hAnsi="Arial" w:cs="Arial"/>
          <w:bCs/>
          <w:color w:val="000000" w:themeColor="text1"/>
          <w:sz w:val="22"/>
          <w:szCs w:val="22"/>
        </w:rPr>
        <w:t>.)</w:t>
      </w:r>
      <w:r w:rsidR="003C08F4" w:rsidRPr="00D6462D">
        <w:rPr>
          <w:rFonts w:ascii="Arial" w:hAnsi="Arial" w:cs="Arial"/>
          <w:bCs/>
          <w:color w:val="000000" w:themeColor="text1"/>
          <w:sz w:val="22"/>
          <w:szCs w:val="22"/>
        </w:rPr>
        <w:t xml:space="preserve"> “Almost all of these companies cited the uncertainty of the future economic impacts of COVID-19 as the reason for not providing or withdrawing EPS guidance for the full year</w:t>
      </w:r>
      <w:r w:rsidR="00D40AEB" w:rsidRPr="00D6462D">
        <w:rPr>
          <w:rFonts w:ascii="Arial" w:hAnsi="Arial" w:cs="Arial"/>
          <w:bCs/>
          <w:color w:val="000000" w:themeColor="text1"/>
          <w:sz w:val="22"/>
          <w:szCs w:val="22"/>
        </w:rPr>
        <w:t xml:space="preserve">,” reported </w:t>
      </w:r>
      <w:r w:rsidR="00D40AEB" w:rsidRPr="00D6462D">
        <w:rPr>
          <w:rFonts w:ascii="Arial" w:hAnsi="Arial" w:cs="Arial"/>
          <w:bCs/>
          <w:i/>
          <w:iCs/>
          <w:color w:val="000000" w:themeColor="text1"/>
          <w:sz w:val="22"/>
          <w:szCs w:val="22"/>
        </w:rPr>
        <w:t>FactSet</w:t>
      </w:r>
      <w:r w:rsidR="00D40AEB" w:rsidRPr="00D6462D">
        <w:rPr>
          <w:rFonts w:ascii="Arial" w:hAnsi="Arial" w:cs="Arial"/>
          <w:bCs/>
          <w:color w:val="000000" w:themeColor="text1"/>
          <w:sz w:val="22"/>
          <w:szCs w:val="22"/>
        </w:rPr>
        <w:t>.</w:t>
      </w:r>
    </w:p>
    <w:p w14:paraId="0A10718E" w14:textId="375080EE" w:rsidR="0091074C" w:rsidRPr="00D6462D" w:rsidRDefault="0091074C" w:rsidP="00D6462D">
      <w:pPr>
        <w:rPr>
          <w:rFonts w:ascii="Arial" w:hAnsi="Arial" w:cs="Arial"/>
          <w:bCs/>
          <w:color w:val="000000" w:themeColor="text1"/>
          <w:sz w:val="22"/>
          <w:szCs w:val="22"/>
        </w:rPr>
      </w:pPr>
    </w:p>
    <w:p w14:paraId="266EFFBB" w14:textId="2ED303B7" w:rsidR="008C3F41" w:rsidRPr="00D6462D" w:rsidRDefault="008C3F41" w:rsidP="00D6462D">
      <w:pPr>
        <w:rPr>
          <w:rFonts w:ascii="Arial" w:hAnsi="Arial" w:cs="Arial"/>
          <w:bCs/>
          <w:color w:val="000000" w:themeColor="text1"/>
          <w:sz w:val="22"/>
          <w:szCs w:val="22"/>
        </w:rPr>
      </w:pPr>
      <w:r w:rsidRPr="00D6462D">
        <w:rPr>
          <w:rFonts w:ascii="Arial" w:hAnsi="Arial" w:cs="Arial"/>
          <w:bCs/>
          <w:color w:val="000000" w:themeColor="text1"/>
          <w:sz w:val="22"/>
          <w:szCs w:val="22"/>
        </w:rPr>
        <w:t xml:space="preserve">Certainty </w:t>
      </w:r>
      <w:r w:rsidR="00D624B1" w:rsidRPr="00D6462D">
        <w:rPr>
          <w:rFonts w:ascii="Arial" w:hAnsi="Arial" w:cs="Arial"/>
          <w:bCs/>
          <w:color w:val="000000" w:themeColor="text1"/>
          <w:sz w:val="22"/>
          <w:szCs w:val="22"/>
        </w:rPr>
        <w:t xml:space="preserve">about earnings </w:t>
      </w:r>
      <w:r w:rsidRPr="00D6462D">
        <w:rPr>
          <w:rFonts w:ascii="Arial" w:hAnsi="Arial" w:cs="Arial"/>
          <w:bCs/>
          <w:color w:val="000000" w:themeColor="text1"/>
          <w:sz w:val="22"/>
          <w:szCs w:val="22"/>
        </w:rPr>
        <w:t>may improve when a treatment or vaccine for the virus becomes available.</w:t>
      </w:r>
      <w:r w:rsidR="002A6B94" w:rsidRPr="00D6462D">
        <w:rPr>
          <w:rFonts w:ascii="Arial" w:hAnsi="Arial" w:cs="Arial"/>
          <w:bCs/>
          <w:color w:val="000000" w:themeColor="text1"/>
          <w:sz w:val="22"/>
          <w:szCs w:val="22"/>
        </w:rPr>
        <w:t xml:space="preserve"> The Milken Institute reported there are 318 treatments for </w:t>
      </w:r>
      <w:r w:rsidR="00DF67E9">
        <w:rPr>
          <w:rFonts w:ascii="Arial" w:hAnsi="Arial" w:cs="Arial"/>
          <w:bCs/>
          <w:color w:val="000000" w:themeColor="text1"/>
          <w:sz w:val="22"/>
          <w:szCs w:val="22"/>
        </w:rPr>
        <w:t>COVID</w:t>
      </w:r>
      <w:r w:rsidR="002A6B94" w:rsidRPr="00D6462D">
        <w:rPr>
          <w:rFonts w:ascii="Arial" w:hAnsi="Arial" w:cs="Arial"/>
          <w:bCs/>
          <w:color w:val="000000" w:themeColor="text1"/>
          <w:sz w:val="22"/>
          <w:szCs w:val="22"/>
        </w:rPr>
        <w:t>-19 and 213 vaccines in the works. Thirty-five of the vaccines are in clinical trials.</w:t>
      </w:r>
    </w:p>
    <w:p w14:paraId="2B7F0F41" w14:textId="348F9934" w:rsidR="008A7094" w:rsidRPr="00EA66A9" w:rsidRDefault="008A7094" w:rsidP="00D6462D">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D6462D"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E1FD7A6" w:rsidR="00F5154C" w:rsidRPr="00D6462D" w:rsidRDefault="00F5154C" w:rsidP="00D6462D">
            <w:pPr>
              <w:jc w:val="center"/>
              <w:rPr>
                <w:rFonts w:ascii="Arial" w:hAnsi="Arial" w:cs="Arial"/>
                <w:b/>
                <w:bCs/>
                <w:color w:val="000000" w:themeColor="text1"/>
                <w:sz w:val="18"/>
                <w:szCs w:val="18"/>
              </w:rPr>
            </w:pPr>
            <w:r w:rsidRPr="00D6462D">
              <w:rPr>
                <w:rFonts w:ascii="Arial" w:hAnsi="Arial" w:cs="Arial"/>
                <w:color w:val="000000" w:themeColor="text1"/>
                <w:sz w:val="18"/>
                <w:szCs w:val="18"/>
              </w:rPr>
              <w:br w:type="page"/>
            </w:r>
            <w:r w:rsidR="00A80CE6" w:rsidRPr="00D6462D">
              <w:rPr>
                <w:rFonts w:ascii="Arial" w:hAnsi="Arial" w:cs="Arial"/>
                <w:b/>
                <w:bCs/>
                <w:color w:val="000000" w:themeColor="text1"/>
                <w:sz w:val="18"/>
                <w:szCs w:val="18"/>
              </w:rPr>
              <w:t xml:space="preserve">Data as of </w:t>
            </w:r>
            <w:r w:rsidR="00C94C40" w:rsidRPr="00D6462D">
              <w:rPr>
                <w:rFonts w:ascii="Arial" w:hAnsi="Arial" w:cs="Arial"/>
                <w:b/>
                <w:bCs/>
                <w:color w:val="000000" w:themeColor="text1"/>
                <w:sz w:val="18"/>
                <w:szCs w:val="18"/>
              </w:rPr>
              <w:t>10</w:t>
            </w:r>
            <w:r w:rsidR="000F5CA0" w:rsidRPr="00D6462D">
              <w:rPr>
                <w:rFonts w:ascii="Arial" w:hAnsi="Arial" w:cs="Arial"/>
                <w:b/>
                <w:bCs/>
                <w:color w:val="000000" w:themeColor="text1"/>
                <w:sz w:val="18"/>
                <w:szCs w:val="18"/>
              </w:rPr>
              <w:t>/</w:t>
            </w:r>
            <w:r w:rsidR="00EC47D3" w:rsidRPr="00D6462D">
              <w:rPr>
                <w:rFonts w:ascii="Arial" w:hAnsi="Arial" w:cs="Arial"/>
                <w:b/>
                <w:bCs/>
                <w:color w:val="000000" w:themeColor="text1"/>
                <w:sz w:val="18"/>
                <w:szCs w:val="18"/>
              </w:rPr>
              <w:t>9</w:t>
            </w:r>
            <w:r w:rsidR="00FC00CC" w:rsidRPr="00D6462D">
              <w:rPr>
                <w:rFonts w:ascii="Arial" w:hAnsi="Arial" w:cs="Arial"/>
                <w:b/>
                <w:bCs/>
                <w:color w:val="000000" w:themeColor="text1"/>
                <w:sz w:val="18"/>
                <w:szCs w:val="18"/>
              </w:rPr>
              <w:t>/</w:t>
            </w:r>
            <w:r w:rsidR="00820172" w:rsidRPr="00D6462D">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D6462D" w:rsidRDefault="00F5154C" w:rsidP="00D6462D">
            <w:pPr>
              <w:jc w:val="center"/>
              <w:rPr>
                <w:rFonts w:ascii="Arial" w:hAnsi="Arial" w:cs="Arial"/>
                <w:b/>
                <w:bCs/>
                <w:color w:val="000000" w:themeColor="text1"/>
                <w:sz w:val="18"/>
                <w:szCs w:val="18"/>
              </w:rPr>
            </w:pPr>
            <w:r w:rsidRPr="00D6462D">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D6462D" w:rsidRDefault="00F5154C" w:rsidP="00D6462D">
            <w:pPr>
              <w:jc w:val="center"/>
              <w:rPr>
                <w:rFonts w:ascii="Arial" w:hAnsi="Arial" w:cs="Arial"/>
                <w:b/>
                <w:bCs/>
                <w:color w:val="000000" w:themeColor="text1"/>
                <w:sz w:val="18"/>
                <w:szCs w:val="18"/>
              </w:rPr>
            </w:pPr>
            <w:r w:rsidRPr="00D6462D">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D6462D" w:rsidRDefault="00F5154C" w:rsidP="00D6462D">
            <w:pPr>
              <w:jc w:val="center"/>
              <w:rPr>
                <w:rFonts w:ascii="Arial" w:hAnsi="Arial" w:cs="Arial"/>
                <w:b/>
                <w:bCs/>
                <w:color w:val="000000" w:themeColor="text1"/>
                <w:sz w:val="18"/>
                <w:szCs w:val="18"/>
              </w:rPr>
            </w:pPr>
            <w:r w:rsidRPr="00D6462D">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D6462D" w:rsidRDefault="00F5154C" w:rsidP="00D6462D">
            <w:pPr>
              <w:jc w:val="center"/>
              <w:rPr>
                <w:rFonts w:ascii="Arial" w:hAnsi="Arial" w:cs="Arial"/>
                <w:b/>
                <w:bCs/>
                <w:color w:val="000000" w:themeColor="text1"/>
                <w:sz w:val="18"/>
                <w:szCs w:val="18"/>
              </w:rPr>
            </w:pPr>
            <w:r w:rsidRPr="00D6462D">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D6462D" w:rsidRDefault="00F5154C" w:rsidP="00D6462D">
            <w:pPr>
              <w:jc w:val="center"/>
              <w:rPr>
                <w:rFonts w:ascii="Arial" w:hAnsi="Arial" w:cs="Arial"/>
                <w:b/>
                <w:bCs/>
                <w:color w:val="000000" w:themeColor="text1"/>
                <w:sz w:val="18"/>
                <w:szCs w:val="18"/>
              </w:rPr>
            </w:pPr>
            <w:r w:rsidRPr="00D6462D">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D6462D" w:rsidRDefault="00F5154C" w:rsidP="00D6462D">
            <w:pPr>
              <w:jc w:val="center"/>
              <w:rPr>
                <w:rFonts w:ascii="Arial" w:hAnsi="Arial" w:cs="Arial"/>
                <w:b/>
                <w:bCs/>
                <w:color w:val="000000" w:themeColor="text1"/>
                <w:sz w:val="18"/>
                <w:szCs w:val="18"/>
              </w:rPr>
            </w:pPr>
            <w:r w:rsidRPr="00D6462D">
              <w:rPr>
                <w:rFonts w:ascii="Arial" w:hAnsi="Arial" w:cs="Arial"/>
                <w:b/>
                <w:bCs/>
                <w:color w:val="000000" w:themeColor="text1"/>
                <w:sz w:val="18"/>
                <w:szCs w:val="18"/>
              </w:rPr>
              <w:t>10-Year</w:t>
            </w:r>
          </w:p>
        </w:tc>
      </w:tr>
      <w:tr w:rsidR="00F5154C" w:rsidRPr="00D6462D"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D6462D" w:rsidRDefault="00F5154C" w:rsidP="00D6462D">
            <w:pPr>
              <w:rPr>
                <w:rFonts w:ascii="Arial" w:hAnsi="Arial" w:cs="Arial"/>
                <w:sz w:val="18"/>
                <w:szCs w:val="18"/>
              </w:rPr>
            </w:pPr>
            <w:r w:rsidRPr="00D6462D">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0EF4DEC5" w:rsidR="00F5154C" w:rsidRPr="00D6462D" w:rsidRDefault="0031743C" w:rsidP="00D6462D">
            <w:pPr>
              <w:jc w:val="center"/>
              <w:rPr>
                <w:rFonts w:ascii="Arial" w:hAnsi="Arial" w:cs="Arial"/>
                <w:sz w:val="18"/>
                <w:szCs w:val="18"/>
              </w:rPr>
            </w:pPr>
            <w:r w:rsidRPr="00D6462D">
              <w:rPr>
                <w:rFonts w:ascii="Arial" w:hAnsi="Arial" w:cs="Arial"/>
                <w:sz w:val="18"/>
                <w:szCs w:val="18"/>
              </w:rPr>
              <w:t>3.8</w:t>
            </w:r>
            <w:r w:rsidR="00F5154C" w:rsidRPr="00D6462D">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6784A956" w:rsidR="00F5154C" w:rsidRPr="00D6462D" w:rsidRDefault="0031743C" w:rsidP="00D6462D">
            <w:pPr>
              <w:jc w:val="center"/>
              <w:rPr>
                <w:rFonts w:ascii="Arial" w:hAnsi="Arial" w:cs="Arial"/>
                <w:sz w:val="18"/>
                <w:szCs w:val="18"/>
              </w:rPr>
            </w:pPr>
            <w:r w:rsidRPr="00D6462D">
              <w:rPr>
                <w:rFonts w:ascii="Arial" w:hAnsi="Arial" w:cs="Arial"/>
                <w:sz w:val="18"/>
                <w:szCs w:val="18"/>
              </w:rPr>
              <w:t>7</w:t>
            </w:r>
            <w:r w:rsidR="0074797C" w:rsidRPr="00D6462D">
              <w:rPr>
                <w:rFonts w:ascii="Arial" w:hAnsi="Arial" w:cs="Arial"/>
                <w:sz w:val="18"/>
                <w:szCs w:val="18"/>
              </w:rPr>
              <w:t>.6</w:t>
            </w:r>
            <w:r w:rsidR="00F5154C" w:rsidRPr="00D6462D">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60056D77" w:rsidR="00F5154C" w:rsidRPr="00D6462D" w:rsidRDefault="000E6146" w:rsidP="00D6462D">
            <w:pPr>
              <w:jc w:val="center"/>
              <w:rPr>
                <w:rFonts w:ascii="Arial" w:hAnsi="Arial" w:cs="Arial"/>
                <w:sz w:val="18"/>
                <w:szCs w:val="18"/>
              </w:rPr>
            </w:pPr>
            <w:r w:rsidRPr="00D6462D">
              <w:rPr>
                <w:rFonts w:ascii="Arial" w:hAnsi="Arial" w:cs="Arial"/>
                <w:sz w:val="18"/>
                <w:szCs w:val="18"/>
              </w:rPr>
              <w:t>1</w:t>
            </w:r>
            <w:r w:rsidR="0031743C" w:rsidRPr="00D6462D">
              <w:rPr>
                <w:rFonts w:ascii="Arial" w:hAnsi="Arial" w:cs="Arial"/>
                <w:sz w:val="18"/>
                <w:szCs w:val="18"/>
              </w:rPr>
              <w:t>9.1</w:t>
            </w:r>
            <w:r w:rsidR="00F5154C" w:rsidRPr="00D6462D">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55BA6509" w:rsidR="00F5154C" w:rsidRPr="00D6462D" w:rsidRDefault="0031743C" w:rsidP="00D6462D">
            <w:pPr>
              <w:jc w:val="center"/>
              <w:rPr>
                <w:rFonts w:ascii="Arial" w:hAnsi="Arial" w:cs="Arial"/>
                <w:sz w:val="18"/>
                <w:szCs w:val="18"/>
              </w:rPr>
            </w:pPr>
            <w:r w:rsidRPr="00D6462D">
              <w:rPr>
                <w:rFonts w:ascii="Arial" w:hAnsi="Arial" w:cs="Arial"/>
                <w:sz w:val="18"/>
                <w:szCs w:val="18"/>
              </w:rPr>
              <w:t>11.0</w:t>
            </w:r>
            <w:r w:rsidR="00C2158B" w:rsidRPr="00D6462D">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51319DCB" w:rsidR="00F5154C" w:rsidRPr="00D6462D" w:rsidRDefault="004C16D3" w:rsidP="00D6462D">
            <w:pPr>
              <w:jc w:val="center"/>
              <w:rPr>
                <w:rFonts w:ascii="Arial" w:hAnsi="Arial" w:cs="Arial"/>
                <w:sz w:val="18"/>
                <w:szCs w:val="18"/>
              </w:rPr>
            </w:pPr>
            <w:r w:rsidRPr="00D6462D">
              <w:rPr>
                <w:rFonts w:ascii="Arial" w:hAnsi="Arial" w:cs="Arial"/>
                <w:sz w:val="18"/>
                <w:szCs w:val="18"/>
              </w:rPr>
              <w:t>1</w:t>
            </w:r>
            <w:r w:rsidR="00495EA4" w:rsidRPr="00D6462D">
              <w:rPr>
                <w:rFonts w:ascii="Arial" w:hAnsi="Arial" w:cs="Arial"/>
                <w:sz w:val="18"/>
                <w:szCs w:val="18"/>
              </w:rPr>
              <w:t>1.</w:t>
            </w:r>
            <w:r w:rsidR="0031743C" w:rsidRPr="00D6462D">
              <w:rPr>
                <w:rFonts w:ascii="Arial" w:hAnsi="Arial" w:cs="Arial"/>
                <w:sz w:val="18"/>
                <w:szCs w:val="18"/>
              </w:rPr>
              <w:t>5</w:t>
            </w:r>
            <w:r w:rsidR="00F5154C" w:rsidRPr="00D6462D">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698F26D1" w:rsidR="00F5154C" w:rsidRPr="00D6462D" w:rsidRDefault="00314655" w:rsidP="00D6462D">
            <w:pPr>
              <w:jc w:val="center"/>
              <w:rPr>
                <w:rFonts w:ascii="Arial" w:hAnsi="Arial" w:cs="Arial"/>
                <w:sz w:val="18"/>
                <w:szCs w:val="18"/>
              </w:rPr>
            </w:pPr>
            <w:r w:rsidRPr="00D6462D">
              <w:rPr>
                <w:rFonts w:ascii="Arial" w:hAnsi="Arial" w:cs="Arial"/>
                <w:sz w:val="18"/>
                <w:szCs w:val="18"/>
              </w:rPr>
              <w:t>1</w:t>
            </w:r>
            <w:r w:rsidR="00495EA4" w:rsidRPr="00D6462D">
              <w:rPr>
                <w:rFonts w:ascii="Arial" w:hAnsi="Arial" w:cs="Arial"/>
                <w:sz w:val="18"/>
                <w:szCs w:val="18"/>
              </w:rPr>
              <w:t>1.</w:t>
            </w:r>
            <w:r w:rsidR="0031743C" w:rsidRPr="00D6462D">
              <w:rPr>
                <w:rFonts w:ascii="Arial" w:hAnsi="Arial" w:cs="Arial"/>
                <w:sz w:val="18"/>
                <w:szCs w:val="18"/>
              </w:rPr>
              <w:t>6</w:t>
            </w:r>
            <w:r w:rsidR="00F5154C" w:rsidRPr="00D6462D">
              <w:rPr>
                <w:rFonts w:ascii="Arial" w:hAnsi="Arial" w:cs="Arial"/>
                <w:sz w:val="18"/>
                <w:szCs w:val="18"/>
              </w:rPr>
              <w:t>%</w:t>
            </w:r>
          </w:p>
        </w:tc>
      </w:tr>
      <w:tr w:rsidR="00F5154C" w:rsidRPr="00D6462D"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D6462D" w:rsidRDefault="00F5154C" w:rsidP="00D6462D">
            <w:pPr>
              <w:rPr>
                <w:rFonts w:ascii="Arial" w:hAnsi="Arial" w:cs="Arial"/>
                <w:sz w:val="18"/>
                <w:szCs w:val="18"/>
              </w:rPr>
            </w:pPr>
            <w:r w:rsidRPr="00D6462D">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3280882F" w:rsidR="00F5154C" w:rsidRPr="00D6462D" w:rsidRDefault="0031743C" w:rsidP="00D6462D">
            <w:pPr>
              <w:jc w:val="center"/>
              <w:rPr>
                <w:rFonts w:ascii="Arial" w:hAnsi="Arial" w:cs="Arial"/>
                <w:sz w:val="18"/>
                <w:szCs w:val="18"/>
              </w:rPr>
            </w:pPr>
            <w:r w:rsidRPr="00D6462D">
              <w:rPr>
                <w:rFonts w:ascii="Arial" w:hAnsi="Arial" w:cs="Arial"/>
                <w:sz w:val="18"/>
                <w:szCs w:val="18"/>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6712E213" w:rsidR="00F5154C" w:rsidRPr="00D6462D" w:rsidRDefault="002A5EA2" w:rsidP="00D6462D">
            <w:pPr>
              <w:jc w:val="center"/>
              <w:rPr>
                <w:rFonts w:ascii="Arial" w:hAnsi="Arial" w:cs="Arial"/>
                <w:sz w:val="18"/>
                <w:szCs w:val="18"/>
              </w:rPr>
            </w:pPr>
            <w:r w:rsidRPr="00D6462D">
              <w:rPr>
                <w:rFonts w:ascii="Arial" w:hAnsi="Arial" w:cs="Arial"/>
                <w:sz w:val="18"/>
                <w:szCs w:val="18"/>
              </w:rPr>
              <w:t>-</w:t>
            </w:r>
            <w:r w:rsidR="0031743C" w:rsidRPr="00D6462D">
              <w:rPr>
                <w:rFonts w:ascii="Arial" w:hAnsi="Arial" w:cs="Arial"/>
                <w:sz w:val="18"/>
                <w:szCs w:val="18"/>
              </w:rPr>
              <w:t>3.4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61BB05D2" w:rsidR="00F5154C" w:rsidRPr="00D6462D" w:rsidRDefault="0031743C" w:rsidP="00D6462D">
            <w:pPr>
              <w:jc w:val="center"/>
              <w:rPr>
                <w:rFonts w:ascii="Arial" w:hAnsi="Arial" w:cs="Arial"/>
                <w:sz w:val="18"/>
                <w:szCs w:val="18"/>
              </w:rPr>
            </w:pPr>
            <w:r w:rsidRPr="00D6462D">
              <w:rPr>
                <w:rFonts w:ascii="Arial" w:hAnsi="Arial" w:cs="Arial"/>
                <w:sz w:val="18"/>
                <w:szCs w:val="18"/>
              </w:rPr>
              <w:t>6.6</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5A768E7" w:rsidR="00F5154C" w:rsidRPr="00D6462D" w:rsidRDefault="00495EA4" w:rsidP="00D6462D">
            <w:pPr>
              <w:jc w:val="center"/>
              <w:rPr>
                <w:rFonts w:ascii="Arial" w:hAnsi="Arial" w:cs="Arial"/>
                <w:sz w:val="18"/>
                <w:szCs w:val="18"/>
              </w:rPr>
            </w:pPr>
            <w:r w:rsidRPr="00D6462D">
              <w:rPr>
                <w:rFonts w:ascii="Arial" w:hAnsi="Arial" w:cs="Arial"/>
                <w:sz w:val="18"/>
                <w:szCs w:val="18"/>
              </w:rPr>
              <w:t>-</w:t>
            </w:r>
            <w:r w:rsidR="001D7F1B" w:rsidRPr="00D6462D">
              <w:rPr>
                <w:rFonts w:ascii="Arial" w:hAnsi="Arial" w:cs="Arial"/>
                <w:sz w:val="18"/>
                <w:szCs w:val="18"/>
              </w:rPr>
              <w:t>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C21AF6A" w:rsidR="00F5154C" w:rsidRPr="00D6462D" w:rsidRDefault="00495EA4" w:rsidP="00D6462D">
            <w:pPr>
              <w:jc w:val="center"/>
              <w:rPr>
                <w:rFonts w:ascii="Arial" w:hAnsi="Arial" w:cs="Arial"/>
                <w:sz w:val="18"/>
                <w:szCs w:val="18"/>
              </w:rPr>
            </w:pPr>
            <w:r w:rsidRPr="00D6462D">
              <w:rPr>
                <w:rFonts w:ascii="Arial" w:hAnsi="Arial" w:cs="Arial"/>
                <w:sz w:val="18"/>
                <w:szCs w:val="18"/>
              </w:rPr>
              <w:t>3.</w:t>
            </w:r>
            <w:r w:rsidR="001D7F1B" w:rsidRPr="00D6462D">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43006412" w:rsidR="00F5154C" w:rsidRPr="00D6462D" w:rsidRDefault="007A7B01" w:rsidP="00D6462D">
            <w:pPr>
              <w:jc w:val="center"/>
              <w:rPr>
                <w:rFonts w:ascii="Arial" w:hAnsi="Arial" w:cs="Arial"/>
                <w:sz w:val="18"/>
                <w:szCs w:val="18"/>
              </w:rPr>
            </w:pPr>
            <w:r w:rsidRPr="00D6462D">
              <w:rPr>
                <w:rFonts w:ascii="Arial" w:hAnsi="Arial" w:cs="Arial"/>
                <w:sz w:val="18"/>
                <w:szCs w:val="18"/>
              </w:rPr>
              <w:t>1.</w:t>
            </w:r>
            <w:r w:rsidR="0074797C" w:rsidRPr="00D6462D">
              <w:rPr>
                <w:rFonts w:ascii="Arial" w:hAnsi="Arial" w:cs="Arial"/>
                <w:sz w:val="18"/>
                <w:szCs w:val="18"/>
              </w:rPr>
              <w:t>8</w:t>
            </w:r>
          </w:p>
        </w:tc>
      </w:tr>
      <w:tr w:rsidR="00F5154C" w:rsidRPr="00D6462D"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D6462D" w:rsidRDefault="00F5154C" w:rsidP="00D6462D">
            <w:pPr>
              <w:rPr>
                <w:rFonts w:ascii="Arial" w:hAnsi="Arial" w:cs="Arial"/>
                <w:sz w:val="18"/>
                <w:szCs w:val="18"/>
              </w:rPr>
            </w:pPr>
            <w:r w:rsidRPr="00D6462D">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268F11C9" w:rsidR="00F5154C" w:rsidRPr="00D6462D" w:rsidRDefault="00804441" w:rsidP="00D6462D">
            <w:pPr>
              <w:jc w:val="center"/>
              <w:rPr>
                <w:rFonts w:ascii="Arial" w:hAnsi="Arial" w:cs="Arial"/>
                <w:sz w:val="18"/>
                <w:szCs w:val="18"/>
              </w:rPr>
            </w:pPr>
            <w:r w:rsidRPr="00D6462D">
              <w:rPr>
                <w:rFonts w:ascii="Arial" w:hAnsi="Arial" w:cs="Arial"/>
                <w:sz w:val="18"/>
                <w:szCs w:val="18"/>
              </w:rPr>
              <w:t>0.</w:t>
            </w:r>
            <w:r w:rsidR="001D7F1B" w:rsidRPr="00D6462D">
              <w:rPr>
                <w:rFonts w:ascii="Arial" w:hAnsi="Arial" w:cs="Arial"/>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D6462D" w:rsidRDefault="00F5154C" w:rsidP="00D6462D">
            <w:pPr>
              <w:jc w:val="center"/>
              <w:rPr>
                <w:rFonts w:ascii="Arial" w:hAnsi="Arial" w:cs="Arial"/>
                <w:sz w:val="18"/>
                <w:szCs w:val="18"/>
              </w:rPr>
            </w:pPr>
            <w:r w:rsidRPr="00D6462D">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3EB1A629" w:rsidR="00F5154C" w:rsidRPr="00D6462D" w:rsidRDefault="004C16D3" w:rsidP="00D6462D">
            <w:pPr>
              <w:jc w:val="center"/>
              <w:rPr>
                <w:rFonts w:ascii="Arial" w:hAnsi="Arial" w:cs="Arial"/>
                <w:sz w:val="18"/>
                <w:szCs w:val="18"/>
              </w:rPr>
            </w:pPr>
            <w:r w:rsidRPr="00D6462D">
              <w:rPr>
                <w:rFonts w:ascii="Arial" w:hAnsi="Arial" w:cs="Arial"/>
                <w:sz w:val="18"/>
                <w:szCs w:val="18"/>
              </w:rPr>
              <w:t>1.</w:t>
            </w:r>
            <w:r w:rsidR="0074797C" w:rsidRPr="00D6462D">
              <w:rPr>
                <w:rFonts w:ascii="Arial" w:hAnsi="Arial" w:cs="Arial"/>
                <w:sz w:val="18"/>
                <w:szCs w:val="1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6A202F48" w:rsidR="00F5154C" w:rsidRPr="00D6462D" w:rsidRDefault="00BB3FCD" w:rsidP="00D6462D">
            <w:pPr>
              <w:jc w:val="center"/>
              <w:rPr>
                <w:rFonts w:ascii="Arial" w:hAnsi="Arial" w:cs="Arial"/>
                <w:sz w:val="18"/>
                <w:szCs w:val="18"/>
              </w:rPr>
            </w:pPr>
            <w:r w:rsidRPr="00D6462D">
              <w:rPr>
                <w:rFonts w:ascii="Arial" w:hAnsi="Arial" w:cs="Arial"/>
                <w:sz w:val="18"/>
                <w:szCs w:val="18"/>
              </w:rPr>
              <w:t>2.</w:t>
            </w:r>
            <w:r w:rsidR="001D7F1B" w:rsidRPr="00D6462D">
              <w:rPr>
                <w:rFonts w:ascii="Arial" w:hAnsi="Arial" w:cs="Arial"/>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1A7649D" w:rsidR="00F5154C" w:rsidRPr="00D6462D" w:rsidRDefault="003D7299" w:rsidP="00D6462D">
            <w:pPr>
              <w:jc w:val="center"/>
              <w:rPr>
                <w:rFonts w:ascii="Arial" w:hAnsi="Arial" w:cs="Arial"/>
                <w:sz w:val="18"/>
                <w:szCs w:val="18"/>
              </w:rPr>
            </w:pPr>
            <w:r w:rsidRPr="00D6462D">
              <w:rPr>
                <w:rFonts w:ascii="Arial" w:hAnsi="Arial" w:cs="Arial"/>
                <w:sz w:val="18"/>
                <w:szCs w:val="18"/>
              </w:rPr>
              <w:t>2.</w:t>
            </w:r>
            <w:r w:rsidR="001D7F1B" w:rsidRPr="00D6462D">
              <w:rPr>
                <w:rFonts w:ascii="Arial" w:hAnsi="Arial" w:cs="Arial"/>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793ED53" w:rsidR="00F5154C" w:rsidRPr="00D6462D" w:rsidRDefault="004C16D3" w:rsidP="00D6462D">
            <w:pPr>
              <w:jc w:val="center"/>
              <w:rPr>
                <w:rFonts w:ascii="Arial" w:hAnsi="Arial" w:cs="Arial"/>
                <w:sz w:val="18"/>
                <w:szCs w:val="18"/>
              </w:rPr>
            </w:pPr>
            <w:r w:rsidRPr="00D6462D">
              <w:rPr>
                <w:rFonts w:ascii="Arial" w:hAnsi="Arial" w:cs="Arial"/>
                <w:sz w:val="18"/>
                <w:szCs w:val="18"/>
              </w:rPr>
              <w:t>2.</w:t>
            </w:r>
            <w:r w:rsidR="001D7F1B" w:rsidRPr="00D6462D">
              <w:rPr>
                <w:rFonts w:ascii="Arial" w:hAnsi="Arial" w:cs="Arial"/>
                <w:sz w:val="18"/>
                <w:szCs w:val="18"/>
              </w:rPr>
              <w:t>4</w:t>
            </w:r>
          </w:p>
        </w:tc>
      </w:tr>
      <w:tr w:rsidR="00F5154C" w:rsidRPr="00D6462D"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D6462D" w:rsidRDefault="00F5154C" w:rsidP="00D6462D">
            <w:pPr>
              <w:rPr>
                <w:rFonts w:ascii="Arial" w:hAnsi="Arial" w:cs="Arial"/>
                <w:sz w:val="18"/>
                <w:szCs w:val="18"/>
              </w:rPr>
            </w:pPr>
            <w:r w:rsidRPr="00D6462D">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2431F811" w:rsidR="00F5154C" w:rsidRPr="00D6462D" w:rsidRDefault="001D7F1B" w:rsidP="00D6462D">
            <w:pPr>
              <w:jc w:val="center"/>
              <w:rPr>
                <w:rFonts w:ascii="Arial" w:hAnsi="Arial" w:cs="Arial"/>
                <w:sz w:val="18"/>
                <w:szCs w:val="18"/>
              </w:rPr>
            </w:pPr>
            <w:r w:rsidRPr="00D6462D">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74226E9" w:rsidR="00F5154C" w:rsidRPr="00D6462D" w:rsidRDefault="00A3213E" w:rsidP="00D6462D">
            <w:pPr>
              <w:jc w:val="center"/>
              <w:rPr>
                <w:rFonts w:ascii="Arial" w:hAnsi="Arial" w:cs="Arial"/>
                <w:sz w:val="18"/>
                <w:szCs w:val="18"/>
              </w:rPr>
            </w:pPr>
            <w:r w:rsidRPr="00D6462D">
              <w:rPr>
                <w:rFonts w:ascii="Arial" w:hAnsi="Arial" w:cs="Arial"/>
                <w:sz w:val="18"/>
                <w:szCs w:val="18"/>
              </w:rPr>
              <w:t>2</w:t>
            </w:r>
            <w:r w:rsidR="001D7F1B" w:rsidRPr="00D6462D">
              <w:rPr>
                <w:rFonts w:ascii="Arial" w:hAnsi="Arial" w:cs="Arial"/>
                <w:sz w:val="18"/>
                <w:szCs w:val="18"/>
              </w:rPr>
              <w:t>6.3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23398B9F" w:rsidR="00F5154C" w:rsidRPr="00D6462D" w:rsidRDefault="006B63C1" w:rsidP="00D6462D">
            <w:pPr>
              <w:jc w:val="center"/>
              <w:rPr>
                <w:rFonts w:ascii="Arial" w:hAnsi="Arial" w:cs="Arial"/>
                <w:sz w:val="18"/>
                <w:szCs w:val="18"/>
              </w:rPr>
            </w:pPr>
            <w:r w:rsidRPr="00D6462D">
              <w:rPr>
                <w:rFonts w:ascii="Arial" w:hAnsi="Arial" w:cs="Arial"/>
                <w:sz w:val="18"/>
                <w:szCs w:val="18"/>
              </w:rPr>
              <w:t>2</w:t>
            </w:r>
            <w:r w:rsidR="0074797C" w:rsidRPr="00D6462D">
              <w:rPr>
                <w:rFonts w:ascii="Arial" w:hAnsi="Arial" w:cs="Arial"/>
                <w:sz w:val="18"/>
                <w:szCs w:val="18"/>
              </w:rPr>
              <w:t>7</w:t>
            </w:r>
            <w:r w:rsidR="007A7B01" w:rsidRPr="00D6462D">
              <w:rPr>
                <w:rFonts w:ascii="Arial" w:hAnsi="Arial" w:cs="Arial"/>
                <w:sz w:val="18"/>
                <w:szCs w:val="18"/>
              </w:rPr>
              <w:t>.</w:t>
            </w:r>
            <w:r w:rsidR="001D7F1B" w:rsidRPr="00D6462D">
              <w:rPr>
                <w:rFonts w:ascii="Arial" w:hAnsi="Arial" w:cs="Arial"/>
                <w:sz w:val="18"/>
                <w:szCs w:val="1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3E208D97" w:rsidR="00F5154C" w:rsidRPr="00D6462D" w:rsidRDefault="00903F44" w:rsidP="00D6462D">
            <w:pPr>
              <w:jc w:val="center"/>
              <w:rPr>
                <w:rFonts w:ascii="Arial" w:hAnsi="Arial" w:cs="Arial"/>
                <w:sz w:val="18"/>
                <w:szCs w:val="18"/>
              </w:rPr>
            </w:pPr>
            <w:r w:rsidRPr="00D6462D">
              <w:rPr>
                <w:rFonts w:ascii="Arial" w:hAnsi="Arial" w:cs="Arial"/>
                <w:sz w:val="18"/>
                <w:szCs w:val="18"/>
              </w:rPr>
              <w:t>1</w:t>
            </w:r>
            <w:r w:rsidR="0074797C" w:rsidRPr="00D6462D">
              <w:rPr>
                <w:rFonts w:ascii="Arial" w:hAnsi="Arial" w:cs="Arial"/>
                <w:sz w:val="18"/>
                <w:szCs w:val="18"/>
              </w:rPr>
              <w:t>4.</w:t>
            </w:r>
            <w:r w:rsidR="001D7F1B" w:rsidRPr="00D6462D">
              <w:rPr>
                <w:rFonts w:ascii="Arial" w:hAnsi="Arial" w:cs="Arial"/>
                <w:sz w:val="18"/>
                <w:szCs w:val="18"/>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7754345" w:rsidR="00F5154C" w:rsidRPr="00D6462D" w:rsidRDefault="00826030" w:rsidP="00D6462D">
            <w:pPr>
              <w:jc w:val="center"/>
              <w:rPr>
                <w:rFonts w:ascii="Arial" w:hAnsi="Arial" w:cs="Arial"/>
                <w:sz w:val="18"/>
                <w:szCs w:val="18"/>
              </w:rPr>
            </w:pPr>
            <w:r w:rsidRPr="00D6462D">
              <w:rPr>
                <w:rFonts w:ascii="Arial" w:hAnsi="Arial" w:cs="Arial"/>
                <w:sz w:val="18"/>
                <w:szCs w:val="18"/>
              </w:rPr>
              <w:t>1</w:t>
            </w:r>
            <w:r w:rsidR="007A7B01" w:rsidRPr="00D6462D">
              <w:rPr>
                <w:rFonts w:ascii="Arial" w:hAnsi="Arial" w:cs="Arial"/>
                <w:sz w:val="18"/>
                <w:szCs w:val="18"/>
              </w:rPr>
              <w:t>0.</w:t>
            </w:r>
            <w:r w:rsidR="0074797C" w:rsidRPr="00D6462D">
              <w:rPr>
                <w:rFonts w:ascii="Arial" w:hAnsi="Arial" w:cs="Arial"/>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B05A569" w:rsidR="00F5154C" w:rsidRPr="00D6462D" w:rsidRDefault="006B63C1" w:rsidP="00D6462D">
            <w:pPr>
              <w:jc w:val="center"/>
              <w:rPr>
                <w:rFonts w:ascii="Arial" w:hAnsi="Arial" w:cs="Arial"/>
                <w:sz w:val="18"/>
                <w:szCs w:val="18"/>
              </w:rPr>
            </w:pPr>
            <w:r w:rsidRPr="00D6462D">
              <w:rPr>
                <w:rFonts w:ascii="Arial" w:hAnsi="Arial" w:cs="Arial"/>
                <w:sz w:val="18"/>
                <w:szCs w:val="18"/>
              </w:rPr>
              <w:t>3</w:t>
            </w:r>
            <w:r w:rsidR="007A7B01" w:rsidRPr="00D6462D">
              <w:rPr>
                <w:rFonts w:ascii="Arial" w:hAnsi="Arial" w:cs="Arial"/>
                <w:sz w:val="18"/>
                <w:szCs w:val="18"/>
              </w:rPr>
              <w:t>.</w:t>
            </w:r>
            <w:r w:rsidR="001D7F1B" w:rsidRPr="00D6462D">
              <w:rPr>
                <w:rFonts w:ascii="Arial" w:hAnsi="Arial" w:cs="Arial"/>
                <w:sz w:val="18"/>
                <w:szCs w:val="18"/>
              </w:rPr>
              <w:t>6</w:t>
            </w:r>
          </w:p>
        </w:tc>
      </w:tr>
      <w:tr w:rsidR="00F5154C" w:rsidRPr="00D6462D"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D6462D" w:rsidRDefault="00F5154C" w:rsidP="00D6462D">
            <w:pPr>
              <w:rPr>
                <w:rFonts w:ascii="Arial" w:hAnsi="Arial" w:cs="Arial"/>
                <w:sz w:val="18"/>
                <w:szCs w:val="18"/>
              </w:rPr>
            </w:pPr>
            <w:r w:rsidRPr="00D6462D">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5603ACCA" w:rsidR="00F5154C" w:rsidRPr="00D6462D" w:rsidRDefault="001D7F1B" w:rsidP="00D6462D">
            <w:pPr>
              <w:jc w:val="center"/>
              <w:rPr>
                <w:rFonts w:ascii="Arial" w:hAnsi="Arial" w:cs="Arial"/>
                <w:sz w:val="18"/>
                <w:szCs w:val="18"/>
              </w:rPr>
            </w:pPr>
            <w:r w:rsidRPr="00D6462D">
              <w:rPr>
                <w:rFonts w:ascii="Arial" w:hAnsi="Arial" w:cs="Arial"/>
                <w:sz w:val="18"/>
                <w:szCs w:val="18"/>
              </w:rPr>
              <w:t>4.9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77A392E6" w:rsidR="00F5154C" w:rsidRPr="00D6462D" w:rsidRDefault="002D64F9" w:rsidP="00D6462D">
            <w:pPr>
              <w:jc w:val="center"/>
              <w:rPr>
                <w:rFonts w:ascii="Arial" w:hAnsi="Arial" w:cs="Arial"/>
                <w:sz w:val="18"/>
                <w:szCs w:val="18"/>
              </w:rPr>
            </w:pPr>
            <w:r w:rsidRPr="00D6462D">
              <w:rPr>
                <w:rFonts w:ascii="Arial" w:hAnsi="Arial" w:cs="Arial"/>
                <w:sz w:val="18"/>
                <w:szCs w:val="18"/>
              </w:rPr>
              <w:t>-</w:t>
            </w:r>
            <w:r w:rsidR="001D7F1B" w:rsidRPr="00D6462D">
              <w:rPr>
                <w:rFonts w:ascii="Arial" w:hAnsi="Arial" w:cs="Arial"/>
                <w:sz w:val="18"/>
                <w:szCs w:val="18"/>
              </w:rPr>
              <w:t>9.4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27FB572A" w:rsidR="00F5154C" w:rsidRPr="00D6462D" w:rsidRDefault="001D04EF" w:rsidP="00D6462D">
            <w:pPr>
              <w:jc w:val="center"/>
              <w:rPr>
                <w:rFonts w:ascii="Arial" w:hAnsi="Arial" w:cs="Arial"/>
                <w:sz w:val="18"/>
                <w:szCs w:val="18"/>
              </w:rPr>
            </w:pPr>
            <w:r w:rsidRPr="00D6462D">
              <w:rPr>
                <w:rFonts w:ascii="Arial" w:hAnsi="Arial" w:cs="Arial"/>
                <w:sz w:val="18"/>
                <w:szCs w:val="18"/>
              </w:rPr>
              <w:t>-</w:t>
            </w:r>
            <w:r w:rsidR="001D7F1B" w:rsidRPr="00D6462D">
              <w:rPr>
                <w:rFonts w:ascii="Arial" w:hAnsi="Arial" w:cs="Arial"/>
                <w:sz w:val="18"/>
                <w:szCs w:val="18"/>
              </w:rPr>
              <w:t>6</w:t>
            </w:r>
            <w:r w:rsidR="0074797C" w:rsidRPr="00D6462D">
              <w:rPr>
                <w:rFonts w:ascii="Arial" w:hAnsi="Arial" w:cs="Arial"/>
                <w:sz w:val="18"/>
                <w:szCs w:val="18"/>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106B48E9" w:rsidR="00F5154C" w:rsidRPr="00D6462D" w:rsidRDefault="009F11D1" w:rsidP="00D6462D">
            <w:pPr>
              <w:jc w:val="center"/>
              <w:rPr>
                <w:rFonts w:ascii="Arial" w:hAnsi="Arial" w:cs="Arial"/>
                <w:sz w:val="18"/>
                <w:szCs w:val="18"/>
              </w:rPr>
            </w:pPr>
            <w:r w:rsidRPr="00D6462D">
              <w:rPr>
                <w:rFonts w:ascii="Arial" w:hAnsi="Arial" w:cs="Arial"/>
                <w:sz w:val="18"/>
                <w:szCs w:val="18"/>
              </w:rPr>
              <w:t>-</w:t>
            </w:r>
            <w:r w:rsidR="001D7F1B" w:rsidRPr="00D6462D">
              <w:rPr>
                <w:rFonts w:ascii="Arial" w:hAnsi="Arial" w:cs="Arial"/>
                <w:sz w:val="18"/>
                <w:szCs w:val="18"/>
              </w:rPr>
              <w:t>4.5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5E187AB7" w:rsidR="00F5154C" w:rsidRPr="00D6462D" w:rsidRDefault="00314655" w:rsidP="00D6462D">
            <w:pPr>
              <w:jc w:val="center"/>
              <w:rPr>
                <w:rFonts w:ascii="Arial" w:hAnsi="Arial" w:cs="Arial"/>
                <w:sz w:val="18"/>
                <w:szCs w:val="18"/>
              </w:rPr>
            </w:pPr>
            <w:r w:rsidRPr="00D6462D">
              <w:rPr>
                <w:rFonts w:ascii="Arial" w:hAnsi="Arial" w:cs="Arial"/>
                <w:sz w:val="18"/>
                <w:szCs w:val="18"/>
              </w:rPr>
              <w:t>-</w:t>
            </w:r>
            <w:r w:rsidR="007A7B01" w:rsidRPr="00D6462D">
              <w:rPr>
                <w:rFonts w:ascii="Arial" w:hAnsi="Arial" w:cs="Arial"/>
                <w:sz w:val="18"/>
                <w:szCs w:val="18"/>
              </w:rPr>
              <w:t>4.</w:t>
            </w:r>
            <w:r w:rsidR="001D7F1B" w:rsidRPr="00D6462D">
              <w:rPr>
                <w:rFonts w:ascii="Arial" w:hAnsi="Arial" w:cs="Arial"/>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D8366B3" w:rsidR="00F5154C" w:rsidRPr="00D6462D" w:rsidRDefault="008F0235" w:rsidP="00D6462D">
            <w:pPr>
              <w:jc w:val="center"/>
              <w:rPr>
                <w:rFonts w:ascii="Arial" w:hAnsi="Arial" w:cs="Arial"/>
                <w:sz w:val="18"/>
                <w:szCs w:val="18"/>
              </w:rPr>
            </w:pPr>
            <w:r w:rsidRPr="00D6462D">
              <w:rPr>
                <w:rFonts w:ascii="Arial" w:hAnsi="Arial" w:cs="Arial"/>
                <w:sz w:val="18"/>
                <w:szCs w:val="18"/>
              </w:rPr>
              <w:t>-</w:t>
            </w:r>
            <w:r w:rsidR="000E6146" w:rsidRPr="00D6462D">
              <w:rPr>
                <w:rFonts w:ascii="Arial" w:hAnsi="Arial" w:cs="Arial"/>
                <w:sz w:val="18"/>
                <w:szCs w:val="18"/>
              </w:rPr>
              <w:t>6.</w:t>
            </w:r>
            <w:r w:rsidR="007A7B01" w:rsidRPr="00D6462D">
              <w:rPr>
                <w:rFonts w:ascii="Arial" w:hAnsi="Arial" w:cs="Arial"/>
                <w:sz w:val="18"/>
                <w:szCs w:val="18"/>
              </w:rPr>
              <w:t>6</w:t>
            </w:r>
          </w:p>
        </w:tc>
      </w:tr>
    </w:tbl>
    <w:p w14:paraId="5E61298C" w14:textId="3BDB6DF9" w:rsidR="00B41B8C" w:rsidRPr="00D6462D" w:rsidRDefault="00B41B8C" w:rsidP="00D6462D">
      <w:pPr>
        <w:rPr>
          <w:rFonts w:ascii="Arial" w:hAnsi="Arial" w:cs="Arial"/>
          <w:sz w:val="16"/>
        </w:rPr>
      </w:pPr>
      <w:r w:rsidRPr="00D6462D">
        <w:rPr>
          <w:rFonts w:ascii="Arial" w:hAnsi="Arial" w:cs="Arial"/>
          <w:sz w:val="16"/>
        </w:rPr>
        <w:lastRenderedPageBreak/>
        <w:t xml:space="preserve">S&amp;P 500, </w:t>
      </w:r>
      <w:r w:rsidR="006063C9" w:rsidRPr="00D6462D">
        <w:rPr>
          <w:rFonts w:ascii="Arial" w:hAnsi="Arial" w:cs="Arial"/>
          <w:sz w:val="16"/>
        </w:rPr>
        <w:t xml:space="preserve">Dow Jones Global ex-US, </w:t>
      </w:r>
      <w:r w:rsidRPr="00D6462D">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D6462D">
        <w:rPr>
          <w:rFonts w:ascii="Arial" w:hAnsi="Arial" w:cs="Arial"/>
          <w:sz w:val="16"/>
        </w:rPr>
        <w:t xml:space="preserve"> </w:t>
      </w:r>
    </w:p>
    <w:p w14:paraId="5083B7E6" w14:textId="44B231E3" w:rsidR="00B41B8C" w:rsidRPr="00D6462D" w:rsidRDefault="00B41B8C" w:rsidP="00D6462D">
      <w:pPr>
        <w:rPr>
          <w:rFonts w:ascii="Arial" w:hAnsi="Arial" w:cs="Arial"/>
          <w:sz w:val="16"/>
        </w:rPr>
      </w:pPr>
      <w:r w:rsidRPr="00D6462D">
        <w:rPr>
          <w:rFonts w:ascii="Arial" w:hAnsi="Arial" w:cs="Arial"/>
          <w:sz w:val="16"/>
        </w:rPr>
        <w:t xml:space="preserve">Sources: Yahoo! Finance, </w:t>
      </w:r>
      <w:r w:rsidR="00CF0FAD" w:rsidRPr="00D6462D">
        <w:rPr>
          <w:rFonts w:ascii="Arial" w:hAnsi="Arial" w:cs="Arial"/>
          <w:sz w:val="16"/>
        </w:rPr>
        <w:t>MarketWatch</w:t>
      </w:r>
      <w:r w:rsidRPr="00D6462D">
        <w:rPr>
          <w:rFonts w:ascii="Arial" w:hAnsi="Arial" w:cs="Arial"/>
          <w:sz w:val="16"/>
        </w:rPr>
        <w:t>, djindexes.com, London Bullion Market Association.</w:t>
      </w:r>
    </w:p>
    <w:p w14:paraId="502EFC39" w14:textId="19AC0F5F" w:rsidR="003646AE" w:rsidRPr="00D6462D" w:rsidRDefault="00B41B8C" w:rsidP="00D6462D">
      <w:pPr>
        <w:rPr>
          <w:rFonts w:ascii="Arial" w:hAnsi="Arial" w:cs="Arial"/>
          <w:sz w:val="16"/>
        </w:rPr>
      </w:pPr>
      <w:r w:rsidRPr="00D6462D">
        <w:rPr>
          <w:rFonts w:ascii="Arial" w:hAnsi="Arial" w:cs="Arial"/>
          <w:sz w:val="16"/>
        </w:rPr>
        <w:t>Past performance is no guarantee of future results. Indices are unmanaged and cannot be invested into directly. N/A means not applicable.</w:t>
      </w:r>
    </w:p>
    <w:p w14:paraId="078552D5" w14:textId="77777777" w:rsidR="00C62533" w:rsidRPr="00853E32" w:rsidRDefault="00C62533" w:rsidP="00D6462D">
      <w:pPr>
        <w:rPr>
          <w:rFonts w:ascii="Arial" w:hAnsi="Arial" w:cs="Arial"/>
          <w:color w:val="000000" w:themeColor="text1"/>
          <w:sz w:val="16"/>
          <w:szCs w:val="16"/>
        </w:rPr>
      </w:pPr>
    </w:p>
    <w:p w14:paraId="494724A3" w14:textId="59CC01F5" w:rsidR="00A44945" w:rsidRPr="00D6462D" w:rsidRDefault="009F0A7D" w:rsidP="00D6462D">
      <w:pPr>
        <w:rPr>
          <w:rFonts w:ascii="Arial" w:hAnsi="Arial" w:cs="Arial"/>
          <w:sz w:val="22"/>
          <w:szCs w:val="22"/>
        </w:rPr>
      </w:pPr>
      <w:r w:rsidRPr="00EA66A9">
        <w:rPr>
          <w:rFonts w:ascii="Arial" w:hAnsi="Arial" w:cs="Arial"/>
          <w:b/>
          <w:bCs/>
          <w:caps/>
          <w:color w:val="0D304A"/>
          <w:sz w:val="22"/>
          <w:szCs w:val="22"/>
        </w:rPr>
        <w:t xml:space="preserve">where </w:t>
      </w:r>
      <w:r w:rsidR="00343154" w:rsidRPr="00EA66A9">
        <w:rPr>
          <w:rFonts w:ascii="Arial" w:hAnsi="Arial" w:cs="Arial"/>
          <w:b/>
          <w:bCs/>
          <w:caps/>
          <w:color w:val="0D304A"/>
          <w:sz w:val="22"/>
          <w:szCs w:val="22"/>
        </w:rPr>
        <w:t>is everyone going</w:t>
      </w:r>
      <w:r w:rsidR="003D7637" w:rsidRPr="00EA66A9">
        <w:rPr>
          <w:rFonts w:ascii="Arial" w:hAnsi="Arial" w:cs="Arial"/>
          <w:b/>
          <w:bCs/>
          <w:caps/>
          <w:color w:val="0D304A"/>
          <w:sz w:val="22"/>
          <w:szCs w:val="22"/>
        </w:rPr>
        <w:t>?</w:t>
      </w:r>
      <w:r w:rsidRPr="00EA66A9">
        <w:rPr>
          <w:rFonts w:ascii="Arial" w:hAnsi="Arial" w:cs="Arial"/>
          <w:i/>
          <w:iCs/>
          <w:color w:val="0D304A"/>
          <w:sz w:val="22"/>
          <w:szCs w:val="22"/>
        </w:rPr>
        <w:t xml:space="preserve"> </w:t>
      </w:r>
      <w:r w:rsidRPr="00D6462D">
        <w:rPr>
          <w:rFonts w:ascii="Arial" w:hAnsi="Arial" w:cs="Arial"/>
          <w:sz w:val="22"/>
          <w:szCs w:val="22"/>
        </w:rPr>
        <w:t xml:space="preserve">You may have read </w:t>
      </w:r>
      <w:r w:rsidR="00D624B1" w:rsidRPr="00D6462D">
        <w:rPr>
          <w:rFonts w:ascii="Arial" w:hAnsi="Arial" w:cs="Arial"/>
          <w:sz w:val="22"/>
          <w:szCs w:val="22"/>
        </w:rPr>
        <w:t xml:space="preserve">Americans are moving out of cities to escape the coronavirus or violent protests. During the past few months, pundits have said things like, </w:t>
      </w:r>
      <w:r w:rsidRPr="00D6462D">
        <w:rPr>
          <w:rFonts w:ascii="Arial" w:hAnsi="Arial" w:cs="Arial"/>
          <w:sz w:val="22"/>
          <w:szCs w:val="22"/>
        </w:rPr>
        <w:t>“…the coronavirus pandemic has shifted attitudes about city living, altering the dynamics of the real estate market for years ahead</w:t>
      </w:r>
      <w:r w:rsidR="00D624B1" w:rsidRPr="00D6462D">
        <w:rPr>
          <w:rFonts w:ascii="Arial" w:hAnsi="Arial" w:cs="Arial"/>
          <w:sz w:val="22"/>
          <w:szCs w:val="22"/>
        </w:rPr>
        <w:t>.</w:t>
      </w:r>
      <w:r w:rsidRPr="00D6462D">
        <w:rPr>
          <w:rFonts w:ascii="Arial" w:hAnsi="Arial" w:cs="Arial"/>
          <w:sz w:val="22"/>
          <w:szCs w:val="22"/>
        </w:rPr>
        <w:t>”</w:t>
      </w:r>
    </w:p>
    <w:p w14:paraId="7DA93D47" w14:textId="60A0C86D" w:rsidR="00343154" w:rsidRPr="00853E32" w:rsidRDefault="00343154" w:rsidP="00D6462D">
      <w:pPr>
        <w:rPr>
          <w:rFonts w:ascii="Arial" w:hAnsi="Arial" w:cs="Arial"/>
          <w:sz w:val="16"/>
          <w:szCs w:val="16"/>
        </w:rPr>
      </w:pPr>
    </w:p>
    <w:p w14:paraId="214144AF" w14:textId="7104A2BC" w:rsidR="00EE34D6" w:rsidRPr="00D6462D" w:rsidRDefault="00343154" w:rsidP="00D6462D">
      <w:pPr>
        <w:rPr>
          <w:rFonts w:ascii="Arial" w:hAnsi="Arial" w:cs="Arial"/>
          <w:sz w:val="22"/>
          <w:szCs w:val="22"/>
        </w:rPr>
      </w:pPr>
      <w:r w:rsidRPr="00D6462D">
        <w:rPr>
          <w:rFonts w:ascii="Arial" w:hAnsi="Arial" w:cs="Arial"/>
          <w:sz w:val="22"/>
          <w:szCs w:val="22"/>
        </w:rPr>
        <w:t xml:space="preserve">Marie Patino of </w:t>
      </w:r>
      <w:r w:rsidRPr="00D6462D">
        <w:rPr>
          <w:rFonts w:ascii="Arial" w:hAnsi="Arial" w:cs="Arial"/>
          <w:i/>
          <w:iCs/>
          <w:sz w:val="22"/>
          <w:szCs w:val="22"/>
        </w:rPr>
        <w:t>Bloomberg CityLab</w:t>
      </w:r>
      <w:r w:rsidRPr="00D6462D">
        <w:rPr>
          <w:rFonts w:ascii="Arial" w:hAnsi="Arial" w:cs="Arial"/>
          <w:sz w:val="22"/>
          <w:szCs w:val="22"/>
        </w:rPr>
        <w:t xml:space="preserve"> decided to look at the data and see if it was true. She gathered information from moving companies</w:t>
      </w:r>
      <w:r w:rsidR="00D624B1" w:rsidRPr="00D6462D">
        <w:rPr>
          <w:rFonts w:ascii="Arial" w:hAnsi="Arial" w:cs="Arial"/>
          <w:sz w:val="22"/>
          <w:szCs w:val="22"/>
        </w:rPr>
        <w:t>,</w:t>
      </w:r>
      <w:r w:rsidRPr="00D6462D">
        <w:rPr>
          <w:rFonts w:ascii="Arial" w:hAnsi="Arial" w:cs="Arial"/>
          <w:sz w:val="22"/>
          <w:szCs w:val="22"/>
        </w:rPr>
        <w:t xml:space="preserve"> real estate aggregators</w:t>
      </w:r>
      <w:r w:rsidR="00D624B1" w:rsidRPr="00D6462D">
        <w:rPr>
          <w:rFonts w:ascii="Arial" w:hAnsi="Arial" w:cs="Arial"/>
          <w:sz w:val="22"/>
          <w:szCs w:val="22"/>
        </w:rPr>
        <w:t>,</w:t>
      </w:r>
      <w:r w:rsidRPr="00D6462D">
        <w:rPr>
          <w:rFonts w:ascii="Arial" w:hAnsi="Arial" w:cs="Arial"/>
          <w:sz w:val="22"/>
          <w:szCs w:val="22"/>
        </w:rPr>
        <w:t xml:space="preserve"> and </w:t>
      </w:r>
      <w:r w:rsidR="00D624B1" w:rsidRPr="00D6462D">
        <w:rPr>
          <w:rFonts w:ascii="Arial" w:hAnsi="Arial" w:cs="Arial"/>
          <w:sz w:val="22"/>
          <w:szCs w:val="22"/>
        </w:rPr>
        <w:t xml:space="preserve">real estate </w:t>
      </w:r>
      <w:r w:rsidRPr="00D6462D">
        <w:rPr>
          <w:rFonts w:ascii="Arial" w:hAnsi="Arial" w:cs="Arial"/>
          <w:sz w:val="22"/>
          <w:szCs w:val="22"/>
        </w:rPr>
        <w:t>consultants.</w:t>
      </w:r>
    </w:p>
    <w:p w14:paraId="47491C18" w14:textId="77777777" w:rsidR="00EE34D6" w:rsidRPr="00853E32" w:rsidRDefault="00EE34D6" w:rsidP="00D6462D">
      <w:pPr>
        <w:rPr>
          <w:rFonts w:ascii="Arial" w:hAnsi="Arial" w:cs="Arial"/>
          <w:sz w:val="16"/>
          <w:szCs w:val="16"/>
        </w:rPr>
      </w:pPr>
    </w:p>
    <w:p w14:paraId="76E48A60" w14:textId="77777777" w:rsidR="00D744E9" w:rsidRPr="00D6462D" w:rsidRDefault="00EE34D6" w:rsidP="00D6462D">
      <w:pPr>
        <w:rPr>
          <w:rFonts w:ascii="Arial" w:hAnsi="Arial" w:cs="Arial"/>
          <w:sz w:val="22"/>
          <w:szCs w:val="22"/>
        </w:rPr>
      </w:pPr>
      <w:r w:rsidRPr="00D6462D">
        <w:rPr>
          <w:rFonts w:ascii="Arial" w:hAnsi="Arial" w:cs="Arial"/>
          <w:sz w:val="22"/>
          <w:szCs w:val="22"/>
        </w:rPr>
        <w:t>As it</w:t>
      </w:r>
      <w:r w:rsidR="00343154" w:rsidRPr="00D6462D">
        <w:rPr>
          <w:rFonts w:ascii="Arial" w:hAnsi="Arial" w:cs="Arial"/>
          <w:sz w:val="22"/>
          <w:szCs w:val="22"/>
        </w:rPr>
        <w:t xml:space="preserve"> turns out, people </w:t>
      </w:r>
      <w:r w:rsidR="00343154" w:rsidRPr="00D6462D">
        <w:rPr>
          <w:rFonts w:ascii="Arial" w:hAnsi="Arial" w:cs="Arial"/>
          <w:i/>
          <w:iCs/>
          <w:sz w:val="22"/>
          <w:szCs w:val="22"/>
        </w:rPr>
        <w:t>are</w:t>
      </w:r>
      <w:r w:rsidR="00343154" w:rsidRPr="00D6462D">
        <w:rPr>
          <w:rFonts w:ascii="Arial" w:hAnsi="Arial" w:cs="Arial"/>
          <w:sz w:val="22"/>
          <w:szCs w:val="22"/>
        </w:rPr>
        <w:t xml:space="preserve"> leaving cities</w:t>
      </w:r>
      <w:r w:rsidR="009607CD" w:rsidRPr="00D6462D">
        <w:rPr>
          <w:rFonts w:ascii="Arial" w:hAnsi="Arial" w:cs="Arial"/>
          <w:sz w:val="22"/>
          <w:szCs w:val="22"/>
        </w:rPr>
        <w:t xml:space="preserve"> – two </w:t>
      </w:r>
      <w:r w:rsidR="00D624B1" w:rsidRPr="00D6462D">
        <w:rPr>
          <w:rFonts w:ascii="Arial" w:hAnsi="Arial" w:cs="Arial"/>
          <w:sz w:val="22"/>
          <w:szCs w:val="22"/>
        </w:rPr>
        <w:t xml:space="preserve">cities </w:t>
      </w:r>
      <w:r w:rsidR="009607CD" w:rsidRPr="00D6462D">
        <w:rPr>
          <w:rFonts w:ascii="Arial" w:hAnsi="Arial" w:cs="Arial"/>
          <w:sz w:val="22"/>
          <w:szCs w:val="22"/>
        </w:rPr>
        <w:t>in particular</w:t>
      </w:r>
      <w:r w:rsidR="00343154" w:rsidRPr="00D6462D">
        <w:rPr>
          <w:rFonts w:ascii="Arial" w:hAnsi="Arial" w:cs="Arial"/>
          <w:sz w:val="22"/>
          <w:szCs w:val="22"/>
        </w:rPr>
        <w:t xml:space="preserve">. </w:t>
      </w:r>
    </w:p>
    <w:p w14:paraId="0AEDC5B6" w14:textId="77777777" w:rsidR="00D744E9" w:rsidRPr="00853E32" w:rsidRDefault="00D744E9" w:rsidP="00D6462D">
      <w:pPr>
        <w:rPr>
          <w:rFonts w:ascii="Arial" w:hAnsi="Arial" w:cs="Arial"/>
          <w:sz w:val="16"/>
          <w:szCs w:val="16"/>
        </w:rPr>
      </w:pPr>
    </w:p>
    <w:p w14:paraId="4078FEE5" w14:textId="6AE92C18" w:rsidR="00343154" w:rsidRPr="00D6462D" w:rsidRDefault="00D624B1" w:rsidP="00D6462D">
      <w:pPr>
        <w:rPr>
          <w:rFonts w:ascii="Arial" w:hAnsi="Arial" w:cs="Arial"/>
          <w:sz w:val="22"/>
          <w:szCs w:val="22"/>
        </w:rPr>
      </w:pPr>
      <w:r w:rsidRPr="00D6462D">
        <w:rPr>
          <w:rFonts w:ascii="Arial" w:hAnsi="Arial" w:cs="Arial"/>
          <w:sz w:val="22"/>
          <w:szCs w:val="22"/>
        </w:rPr>
        <w:t xml:space="preserve">Patino wrote, </w:t>
      </w:r>
      <w:r w:rsidR="008C518A" w:rsidRPr="00D6462D">
        <w:rPr>
          <w:rFonts w:ascii="Arial" w:hAnsi="Arial" w:cs="Arial"/>
          <w:sz w:val="22"/>
          <w:szCs w:val="22"/>
        </w:rPr>
        <w:t xml:space="preserve">“According to </w:t>
      </w:r>
      <w:r w:rsidRPr="00D6462D">
        <w:rPr>
          <w:rFonts w:ascii="Arial" w:hAnsi="Arial" w:cs="Arial"/>
          <w:sz w:val="22"/>
          <w:szCs w:val="22"/>
        </w:rPr>
        <w:t>[</w:t>
      </w:r>
      <w:r w:rsidR="008C518A" w:rsidRPr="00D6462D">
        <w:rPr>
          <w:rFonts w:ascii="Arial" w:hAnsi="Arial" w:cs="Arial"/>
          <w:sz w:val="22"/>
          <w:szCs w:val="22"/>
        </w:rPr>
        <w:t>moving company] data, between May and August 2020, move requests out of New York City to any destination were up 45</w:t>
      </w:r>
      <w:r w:rsidR="00DF67E9">
        <w:rPr>
          <w:rFonts w:ascii="Arial" w:hAnsi="Arial" w:cs="Arial"/>
          <w:sz w:val="22"/>
          <w:szCs w:val="22"/>
        </w:rPr>
        <w:t xml:space="preserve"> percent</w:t>
      </w:r>
      <w:r w:rsidR="008C518A" w:rsidRPr="00D6462D">
        <w:rPr>
          <w:rFonts w:ascii="Arial" w:hAnsi="Arial" w:cs="Arial"/>
          <w:sz w:val="22"/>
          <w:szCs w:val="22"/>
        </w:rPr>
        <w:t>, and in San Francisco, up 23</w:t>
      </w:r>
      <w:r w:rsidR="00DF67E9">
        <w:rPr>
          <w:rFonts w:ascii="Arial" w:hAnsi="Arial" w:cs="Arial"/>
          <w:sz w:val="22"/>
          <w:szCs w:val="22"/>
        </w:rPr>
        <w:t xml:space="preserve"> percent</w:t>
      </w:r>
      <w:r w:rsidR="008C518A" w:rsidRPr="00D6462D">
        <w:rPr>
          <w:rFonts w:ascii="Arial" w:hAnsi="Arial" w:cs="Arial"/>
          <w:sz w:val="22"/>
          <w:szCs w:val="22"/>
        </w:rPr>
        <w:t>, compared to the same time last year</w:t>
      </w:r>
      <w:r w:rsidRPr="00D6462D">
        <w:rPr>
          <w:rFonts w:ascii="Arial" w:hAnsi="Arial" w:cs="Arial"/>
          <w:sz w:val="22"/>
          <w:szCs w:val="22"/>
        </w:rPr>
        <w:t>.</w:t>
      </w:r>
      <w:r w:rsidR="00343154" w:rsidRPr="00D6462D">
        <w:rPr>
          <w:rFonts w:ascii="Arial" w:hAnsi="Arial" w:cs="Arial"/>
          <w:sz w:val="22"/>
          <w:szCs w:val="22"/>
        </w:rPr>
        <w:t>”</w:t>
      </w:r>
    </w:p>
    <w:p w14:paraId="09072756" w14:textId="727CBA99" w:rsidR="00343154" w:rsidRPr="00853E32" w:rsidRDefault="00343154" w:rsidP="00D6462D">
      <w:pPr>
        <w:rPr>
          <w:rFonts w:ascii="Arial" w:hAnsi="Arial" w:cs="Arial"/>
          <w:sz w:val="16"/>
          <w:szCs w:val="16"/>
        </w:rPr>
      </w:pPr>
    </w:p>
    <w:p w14:paraId="360F6DCD" w14:textId="1EBB0A9F" w:rsidR="00343154" w:rsidRPr="00D6462D" w:rsidRDefault="0083539D" w:rsidP="00D6462D">
      <w:pPr>
        <w:rPr>
          <w:rFonts w:ascii="Arial" w:hAnsi="Arial" w:cs="Arial"/>
          <w:sz w:val="22"/>
          <w:szCs w:val="22"/>
        </w:rPr>
      </w:pPr>
      <w:r w:rsidRPr="00D6462D">
        <w:rPr>
          <w:rFonts w:ascii="Arial" w:hAnsi="Arial" w:cs="Arial"/>
          <w:sz w:val="22"/>
          <w:szCs w:val="22"/>
        </w:rPr>
        <w:t xml:space="preserve">Where </w:t>
      </w:r>
      <w:r w:rsidR="00D744E9" w:rsidRPr="00D6462D">
        <w:rPr>
          <w:rFonts w:ascii="Arial" w:hAnsi="Arial" w:cs="Arial"/>
          <w:sz w:val="22"/>
          <w:szCs w:val="22"/>
        </w:rPr>
        <w:t>were people moving</w:t>
      </w:r>
      <w:r w:rsidR="008A5B20" w:rsidRPr="00D6462D">
        <w:rPr>
          <w:rFonts w:ascii="Arial" w:hAnsi="Arial" w:cs="Arial"/>
          <w:sz w:val="22"/>
          <w:szCs w:val="22"/>
        </w:rPr>
        <w:t xml:space="preserve">? </w:t>
      </w:r>
    </w:p>
    <w:p w14:paraId="43DD2703" w14:textId="162E7CCD" w:rsidR="00343154" w:rsidRPr="00853E32" w:rsidRDefault="00343154" w:rsidP="00D6462D">
      <w:pPr>
        <w:rPr>
          <w:rFonts w:ascii="Arial" w:hAnsi="Arial" w:cs="Arial"/>
          <w:sz w:val="16"/>
          <w:szCs w:val="16"/>
        </w:rPr>
      </w:pPr>
    </w:p>
    <w:p w14:paraId="2E7B7E9C" w14:textId="5BF19BFF" w:rsidR="00E51359" w:rsidRPr="00D6462D" w:rsidRDefault="00D744E9" w:rsidP="00D6462D">
      <w:pPr>
        <w:rPr>
          <w:rFonts w:ascii="Arial" w:hAnsi="Arial" w:cs="Arial"/>
          <w:sz w:val="22"/>
          <w:szCs w:val="22"/>
        </w:rPr>
      </w:pPr>
      <w:r w:rsidRPr="00D6462D">
        <w:rPr>
          <w:rFonts w:ascii="Arial" w:hAnsi="Arial" w:cs="Arial"/>
          <w:sz w:val="22"/>
          <w:szCs w:val="22"/>
        </w:rPr>
        <w:t>Some</w:t>
      </w:r>
      <w:r w:rsidR="008A5B20" w:rsidRPr="00D6462D">
        <w:rPr>
          <w:rFonts w:ascii="Arial" w:hAnsi="Arial" w:cs="Arial"/>
          <w:sz w:val="22"/>
          <w:szCs w:val="22"/>
        </w:rPr>
        <w:t xml:space="preserve"> were moving to other cities</w:t>
      </w:r>
      <w:r w:rsidR="0083539D" w:rsidRPr="00D6462D">
        <w:rPr>
          <w:rFonts w:ascii="Arial" w:hAnsi="Arial" w:cs="Arial"/>
          <w:sz w:val="22"/>
          <w:szCs w:val="22"/>
        </w:rPr>
        <w:t>, continuing trends that had been identified before the pandemic arrived.</w:t>
      </w:r>
      <w:r w:rsidR="008A5B20" w:rsidRPr="00D6462D">
        <w:rPr>
          <w:rFonts w:ascii="Arial" w:hAnsi="Arial" w:cs="Arial"/>
          <w:sz w:val="22"/>
          <w:szCs w:val="22"/>
        </w:rPr>
        <w:t xml:space="preserve"> </w:t>
      </w:r>
      <w:r w:rsidR="00343154" w:rsidRPr="00D6462D">
        <w:rPr>
          <w:rFonts w:ascii="Arial" w:hAnsi="Arial" w:cs="Arial"/>
          <w:sz w:val="22"/>
          <w:szCs w:val="22"/>
        </w:rPr>
        <w:t>For</w:t>
      </w:r>
      <w:r w:rsidR="008A5B20" w:rsidRPr="00D6462D">
        <w:rPr>
          <w:rFonts w:ascii="Arial" w:hAnsi="Arial" w:cs="Arial"/>
          <w:sz w:val="22"/>
          <w:szCs w:val="22"/>
        </w:rPr>
        <w:t xml:space="preserve"> instance, </w:t>
      </w:r>
      <w:r w:rsidR="00343154" w:rsidRPr="00D6462D">
        <w:rPr>
          <w:rFonts w:ascii="Arial" w:hAnsi="Arial" w:cs="Arial"/>
          <w:sz w:val="22"/>
          <w:szCs w:val="22"/>
        </w:rPr>
        <w:t>San Francisc</w:t>
      </w:r>
      <w:r w:rsidR="0083539D" w:rsidRPr="00D6462D">
        <w:rPr>
          <w:rFonts w:ascii="Arial" w:hAnsi="Arial" w:cs="Arial"/>
          <w:sz w:val="22"/>
          <w:szCs w:val="22"/>
        </w:rPr>
        <w:t>ans began to migrate</w:t>
      </w:r>
      <w:r w:rsidR="00343154" w:rsidRPr="00D6462D">
        <w:rPr>
          <w:rFonts w:ascii="Arial" w:hAnsi="Arial" w:cs="Arial"/>
          <w:sz w:val="22"/>
          <w:szCs w:val="22"/>
        </w:rPr>
        <w:t xml:space="preserve"> </w:t>
      </w:r>
      <w:r w:rsidR="008A5B20" w:rsidRPr="00D6462D">
        <w:rPr>
          <w:rFonts w:ascii="Arial" w:hAnsi="Arial" w:cs="Arial"/>
          <w:sz w:val="22"/>
          <w:szCs w:val="22"/>
        </w:rPr>
        <w:t>to Seattle</w:t>
      </w:r>
      <w:r w:rsidR="009607CD" w:rsidRPr="00D6462D">
        <w:rPr>
          <w:rFonts w:ascii="Arial" w:hAnsi="Arial" w:cs="Arial"/>
          <w:sz w:val="22"/>
          <w:szCs w:val="22"/>
        </w:rPr>
        <w:t xml:space="preserve"> before 2020</w:t>
      </w:r>
      <w:r w:rsidR="008A5B20" w:rsidRPr="00D6462D">
        <w:rPr>
          <w:rFonts w:ascii="Arial" w:hAnsi="Arial" w:cs="Arial"/>
          <w:sz w:val="22"/>
          <w:szCs w:val="22"/>
        </w:rPr>
        <w:t xml:space="preserve">. </w:t>
      </w:r>
      <w:r w:rsidR="0083539D" w:rsidRPr="00D6462D">
        <w:rPr>
          <w:rFonts w:ascii="Arial" w:hAnsi="Arial" w:cs="Arial"/>
          <w:sz w:val="22"/>
          <w:szCs w:val="22"/>
        </w:rPr>
        <w:t>O</w:t>
      </w:r>
      <w:r w:rsidR="008A5B20" w:rsidRPr="00D6462D">
        <w:rPr>
          <w:rFonts w:ascii="Arial" w:hAnsi="Arial" w:cs="Arial"/>
          <w:sz w:val="22"/>
          <w:szCs w:val="22"/>
        </w:rPr>
        <w:t xml:space="preserve">ther top destinations </w:t>
      </w:r>
      <w:r w:rsidR="009607CD" w:rsidRPr="00D6462D">
        <w:rPr>
          <w:rFonts w:ascii="Arial" w:hAnsi="Arial" w:cs="Arial"/>
          <w:sz w:val="22"/>
          <w:szCs w:val="22"/>
        </w:rPr>
        <w:t xml:space="preserve">for San Franciscans </w:t>
      </w:r>
      <w:r w:rsidR="0083539D" w:rsidRPr="00D6462D">
        <w:rPr>
          <w:rFonts w:ascii="Arial" w:hAnsi="Arial" w:cs="Arial"/>
          <w:sz w:val="22"/>
          <w:szCs w:val="22"/>
        </w:rPr>
        <w:t xml:space="preserve">this year </w:t>
      </w:r>
      <w:r w:rsidR="008A5B20" w:rsidRPr="00D6462D">
        <w:rPr>
          <w:rFonts w:ascii="Arial" w:hAnsi="Arial" w:cs="Arial"/>
          <w:sz w:val="22"/>
          <w:szCs w:val="22"/>
        </w:rPr>
        <w:t>have included:</w:t>
      </w:r>
    </w:p>
    <w:p w14:paraId="05DF4E39" w14:textId="77777777" w:rsidR="008A5B20" w:rsidRPr="00853E32" w:rsidRDefault="008A5B20" w:rsidP="00D6462D">
      <w:pPr>
        <w:rPr>
          <w:rFonts w:ascii="Arial" w:hAnsi="Arial" w:cs="Arial"/>
          <w:sz w:val="16"/>
          <w:szCs w:val="16"/>
        </w:rPr>
      </w:pPr>
    </w:p>
    <w:p w14:paraId="64F369CB" w14:textId="7F20022F" w:rsidR="00E51359" w:rsidRPr="00D6462D" w:rsidRDefault="00E51359" w:rsidP="00D6462D">
      <w:pPr>
        <w:pStyle w:val="ListParagraph"/>
        <w:numPr>
          <w:ilvl w:val="0"/>
          <w:numId w:val="41"/>
        </w:numPr>
        <w:rPr>
          <w:rFonts w:ascii="Arial" w:hAnsi="Arial" w:cs="Arial"/>
          <w:sz w:val="22"/>
          <w:szCs w:val="22"/>
        </w:rPr>
      </w:pPr>
      <w:r w:rsidRPr="00D6462D">
        <w:rPr>
          <w:rFonts w:ascii="Arial" w:hAnsi="Arial" w:cs="Arial"/>
          <w:sz w:val="22"/>
          <w:szCs w:val="22"/>
        </w:rPr>
        <w:t xml:space="preserve">Austin, </w:t>
      </w:r>
      <w:r w:rsidR="00DF67E9">
        <w:rPr>
          <w:rFonts w:ascii="Arial" w:hAnsi="Arial" w:cs="Arial"/>
          <w:sz w:val="22"/>
          <w:szCs w:val="22"/>
        </w:rPr>
        <w:t>TX</w:t>
      </w:r>
    </w:p>
    <w:p w14:paraId="37930D72" w14:textId="57DFA618" w:rsidR="00E51359" w:rsidRPr="00D6462D" w:rsidRDefault="00E51359" w:rsidP="00D6462D">
      <w:pPr>
        <w:pStyle w:val="ListParagraph"/>
        <w:numPr>
          <w:ilvl w:val="0"/>
          <w:numId w:val="41"/>
        </w:numPr>
        <w:rPr>
          <w:rFonts w:ascii="Arial" w:hAnsi="Arial" w:cs="Arial"/>
          <w:sz w:val="22"/>
          <w:szCs w:val="22"/>
        </w:rPr>
      </w:pPr>
      <w:r w:rsidRPr="00D6462D">
        <w:rPr>
          <w:rFonts w:ascii="Arial" w:hAnsi="Arial" w:cs="Arial"/>
          <w:sz w:val="22"/>
          <w:szCs w:val="22"/>
        </w:rPr>
        <w:t xml:space="preserve">Chicago, </w:t>
      </w:r>
      <w:r w:rsidR="00DF67E9">
        <w:rPr>
          <w:rFonts w:ascii="Arial" w:hAnsi="Arial" w:cs="Arial"/>
          <w:sz w:val="22"/>
          <w:szCs w:val="22"/>
        </w:rPr>
        <w:t>IL</w:t>
      </w:r>
    </w:p>
    <w:p w14:paraId="4B67C3D4" w14:textId="50B21966" w:rsidR="00E51359" w:rsidRPr="00D6462D" w:rsidRDefault="00E51359" w:rsidP="00D6462D">
      <w:pPr>
        <w:pStyle w:val="ListParagraph"/>
        <w:numPr>
          <w:ilvl w:val="0"/>
          <w:numId w:val="41"/>
        </w:numPr>
        <w:rPr>
          <w:rFonts w:ascii="Arial" w:hAnsi="Arial" w:cs="Arial"/>
          <w:sz w:val="22"/>
          <w:szCs w:val="22"/>
        </w:rPr>
      </w:pPr>
      <w:r w:rsidRPr="00D6462D">
        <w:rPr>
          <w:rFonts w:ascii="Arial" w:hAnsi="Arial" w:cs="Arial"/>
          <w:sz w:val="22"/>
          <w:szCs w:val="22"/>
        </w:rPr>
        <w:t xml:space="preserve">New York, </w:t>
      </w:r>
      <w:r w:rsidR="00DF67E9">
        <w:rPr>
          <w:rFonts w:ascii="Arial" w:hAnsi="Arial" w:cs="Arial"/>
          <w:sz w:val="22"/>
          <w:szCs w:val="22"/>
        </w:rPr>
        <w:t>NY</w:t>
      </w:r>
      <w:r w:rsidRPr="00D6462D">
        <w:rPr>
          <w:rFonts w:ascii="Arial" w:hAnsi="Arial" w:cs="Arial"/>
          <w:sz w:val="22"/>
          <w:szCs w:val="22"/>
        </w:rPr>
        <w:t xml:space="preserve"> </w:t>
      </w:r>
    </w:p>
    <w:p w14:paraId="689EE933" w14:textId="6B69CEAF" w:rsidR="00E51359" w:rsidRPr="00D6462D" w:rsidRDefault="00E51359" w:rsidP="00D6462D">
      <w:pPr>
        <w:pStyle w:val="ListParagraph"/>
        <w:numPr>
          <w:ilvl w:val="0"/>
          <w:numId w:val="41"/>
        </w:numPr>
        <w:rPr>
          <w:rFonts w:ascii="Arial" w:hAnsi="Arial" w:cs="Arial"/>
          <w:sz w:val="22"/>
          <w:szCs w:val="22"/>
        </w:rPr>
      </w:pPr>
      <w:r w:rsidRPr="00D6462D">
        <w:rPr>
          <w:rFonts w:ascii="Arial" w:hAnsi="Arial" w:cs="Arial"/>
          <w:sz w:val="22"/>
          <w:szCs w:val="22"/>
        </w:rPr>
        <w:t>Boston</w:t>
      </w:r>
      <w:r w:rsidR="00DF67E9">
        <w:rPr>
          <w:rFonts w:ascii="Arial" w:hAnsi="Arial" w:cs="Arial"/>
          <w:sz w:val="22"/>
          <w:szCs w:val="22"/>
        </w:rPr>
        <w:t>, MA</w:t>
      </w:r>
    </w:p>
    <w:p w14:paraId="5C9606A4" w14:textId="77777777" w:rsidR="00E51359" w:rsidRPr="00853E32" w:rsidRDefault="00E51359" w:rsidP="00D6462D">
      <w:pPr>
        <w:rPr>
          <w:rFonts w:ascii="Arial" w:hAnsi="Arial" w:cs="Arial"/>
          <w:sz w:val="16"/>
          <w:szCs w:val="16"/>
        </w:rPr>
      </w:pPr>
    </w:p>
    <w:p w14:paraId="637E1CCA" w14:textId="411DED9C" w:rsidR="00E51359" w:rsidRPr="00D6462D" w:rsidRDefault="0083539D" w:rsidP="00D6462D">
      <w:pPr>
        <w:rPr>
          <w:rFonts w:ascii="Arial" w:hAnsi="Arial" w:cs="Arial"/>
          <w:sz w:val="22"/>
          <w:szCs w:val="22"/>
        </w:rPr>
      </w:pPr>
      <w:r w:rsidRPr="00D6462D">
        <w:rPr>
          <w:rFonts w:ascii="Arial" w:hAnsi="Arial" w:cs="Arial"/>
          <w:sz w:val="22"/>
          <w:szCs w:val="22"/>
        </w:rPr>
        <w:t xml:space="preserve">Likewise, </w:t>
      </w:r>
      <w:r w:rsidR="00E51359" w:rsidRPr="00D6462D">
        <w:rPr>
          <w:rFonts w:ascii="Arial" w:hAnsi="Arial" w:cs="Arial"/>
          <w:sz w:val="22"/>
          <w:szCs w:val="22"/>
        </w:rPr>
        <w:t xml:space="preserve">New Yorkers had </w:t>
      </w:r>
      <w:r w:rsidR="008A5B20" w:rsidRPr="00D6462D">
        <w:rPr>
          <w:rFonts w:ascii="Arial" w:hAnsi="Arial" w:cs="Arial"/>
          <w:sz w:val="22"/>
          <w:szCs w:val="22"/>
        </w:rPr>
        <w:t xml:space="preserve">been </w:t>
      </w:r>
      <w:r w:rsidR="00E51359" w:rsidRPr="00D6462D">
        <w:rPr>
          <w:rFonts w:ascii="Arial" w:hAnsi="Arial" w:cs="Arial"/>
          <w:sz w:val="22"/>
          <w:szCs w:val="22"/>
        </w:rPr>
        <w:t>mov</w:t>
      </w:r>
      <w:r w:rsidR="00412BFB" w:rsidRPr="00D6462D">
        <w:rPr>
          <w:rFonts w:ascii="Arial" w:hAnsi="Arial" w:cs="Arial"/>
          <w:sz w:val="22"/>
          <w:szCs w:val="22"/>
        </w:rPr>
        <w:t>ing</w:t>
      </w:r>
      <w:r w:rsidR="00E51359" w:rsidRPr="00D6462D">
        <w:rPr>
          <w:rFonts w:ascii="Arial" w:hAnsi="Arial" w:cs="Arial"/>
          <w:sz w:val="22"/>
          <w:szCs w:val="22"/>
        </w:rPr>
        <w:t xml:space="preserve"> to</w:t>
      </w:r>
      <w:r w:rsidR="008A5B20" w:rsidRPr="00D6462D">
        <w:rPr>
          <w:rFonts w:ascii="Arial" w:hAnsi="Arial" w:cs="Arial"/>
          <w:sz w:val="22"/>
          <w:szCs w:val="22"/>
        </w:rPr>
        <w:t xml:space="preserve"> Los Angeles and the west coast prior to 2020. This year, they </w:t>
      </w:r>
      <w:r w:rsidRPr="00D6462D">
        <w:rPr>
          <w:rFonts w:ascii="Arial" w:hAnsi="Arial" w:cs="Arial"/>
          <w:sz w:val="22"/>
          <w:szCs w:val="22"/>
        </w:rPr>
        <w:t xml:space="preserve">also </w:t>
      </w:r>
      <w:r w:rsidR="008A5B20" w:rsidRPr="00D6462D">
        <w:rPr>
          <w:rFonts w:ascii="Arial" w:hAnsi="Arial" w:cs="Arial"/>
          <w:sz w:val="22"/>
          <w:szCs w:val="22"/>
        </w:rPr>
        <w:t>have favored</w:t>
      </w:r>
      <w:r w:rsidR="00DF67E9">
        <w:rPr>
          <w:rFonts w:ascii="Arial" w:hAnsi="Arial" w:cs="Arial"/>
          <w:sz w:val="22"/>
          <w:szCs w:val="22"/>
        </w:rPr>
        <w:t>:</w:t>
      </w:r>
    </w:p>
    <w:p w14:paraId="442B14F3" w14:textId="77777777" w:rsidR="00933536" w:rsidRPr="00853E32" w:rsidRDefault="00933536" w:rsidP="00D6462D">
      <w:pPr>
        <w:rPr>
          <w:rFonts w:ascii="Arial" w:hAnsi="Arial" w:cs="Arial"/>
          <w:sz w:val="16"/>
          <w:szCs w:val="16"/>
        </w:rPr>
      </w:pPr>
    </w:p>
    <w:p w14:paraId="166EBD78" w14:textId="32E2DAF4" w:rsidR="00E51359" w:rsidRPr="00D6462D" w:rsidRDefault="00E51359" w:rsidP="00D6462D">
      <w:pPr>
        <w:pStyle w:val="ListParagraph"/>
        <w:numPr>
          <w:ilvl w:val="0"/>
          <w:numId w:val="42"/>
        </w:numPr>
        <w:rPr>
          <w:rFonts w:ascii="Arial" w:hAnsi="Arial" w:cs="Arial"/>
          <w:sz w:val="22"/>
          <w:szCs w:val="22"/>
        </w:rPr>
      </w:pPr>
      <w:r w:rsidRPr="00D6462D">
        <w:rPr>
          <w:rFonts w:ascii="Arial" w:hAnsi="Arial" w:cs="Arial"/>
          <w:sz w:val="22"/>
          <w:szCs w:val="22"/>
        </w:rPr>
        <w:t>Atlanta,</w:t>
      </w:r>
      <w:r w:rsidR="00DF67E9">
        <w:rPr>
          <w:rFonts w:ascii="Arial" w:hAnsi="Arial" w:cs="Arial"/>
          <w:sz w:val="22"/>
          <w:szCs w:val="22"/>
        </w:rPr>
        <w:t xml:space="preserve"> </w:t>
      </w:r>
      <w:r w:rsidR="000D60BA">
        <w:rPr>
          <w:rFonts w:ascii="Arial" w:hAnsi="Arial" w:cs="Arial"/>
          <w:sz w:val="22"/>
          <w:szCs w:val="22"/>
        </w:rPr>
        <w:t>GA</w:t>
      </w:r>
    </w:p>
    <w:p w14:paraId="653D2345" w14:textId="16CF574A" w:rsidR="00E51359" w:rsidRPr="00D6462D" w:rsidRDefault="00E51359" w:rsidP="00D6462D">
      <w:pPr>
        <w:pStyle w:val="ListParagraph"/>
        <w:numPr>
          <w:ilvl w:val="0"/>
          <w:numId w:val="42"/>
        </w:numPr>
        <w:rPr>
          <w:rFonts w:ascii="Arial" w:hAnsi="Arial" w:cs="Arial"/>
          <w:sz w:val="22"/>
          <w:szCs w:val="22"/>
        </w:rPr>
      </w:pPr>
      <w:r w:rsidRPr="00D6462D">
        <w:rPr>
          <w:rFonts w:ascii="Arial" w:hAnsi="Arial" w:cs="Arial"/>
          <w:sz w:val="22"/>
          <w:szCs w:val="22"/>
        </w:rPr>
        <w:t>Tampa-St. Pete</w:t>
      </w:r>
      <w:r w:rsidR="00DF67E9">
        <w:rPr>
          <w:rFonts w:ascii="Arial" w:hAnsi="Arial" w:cs="Arial"/>
          <w:sz w:val="22"/>
          <w:szCs w:val="22"/>
        </w:rPr>
        <w:t>rsburg</w:t>
      </w:r>
      <w:r w:rsidRPr="00D6462D">
        <w:rPr>
          <w:rFonts w:ascii="Arial" w:hAnsi="Arial" w:cs="Arial"/>
          <w:sz w:val="22"/>
          <w:szCs w:val="22"/>
        </w:rPr>
        <w:t xml:space="preserve">-Clearwater, </w:t>
      </w:r>
      <w:r w:rsidR="00DF67E9">
        <w:rPr>
          <w:rFonts w:ascii="Arial" w:hAnsi="Arial" w:cs="Arial"/>
          <w:sz w:val="22"/>
          <w:szCs w:val="22"/>
        </w:rPr>
        <w:t>FL</w:t>
      </w:r>
    </w:p>
    <w:p w14:paraId="22AA28E7" w14:textId="7E83E029" w:rsidR="00E51359" w:rsidRPr="00D6462D" w:rsidRDefault="00E51359" w:rsidP="00D6462D">
      <w:pPr>
        <w:pStyle w:val="ListParagraph"/>
        <w:numPr>
          <w:ilvl w:val="0"/>
          <w:numId w:val="42"/>
        </w:numPr>
        <w:rPr>
          <w:rFonts w:ascii="Arial" w:hAnsi="Arial" w:cs="Arial"/>
          <w:sz w:val="22"/>
          <w:szCs w:val="22"/>
        </w:rPr>
      </w:pPr>
      <w:r w:rsidRPr="00D6462D">
        <w:rPr>
          <w:rFonts w:ascii="Arial" w:hAnsi="Arial" w:cs="Arial"/>
          <w:sz w:val="22"/>
          <w:szCs w:val="22"/>
        </w:rPr>
        <w:t xml:space="preserve">West Palm Beach-Boca Raton, </w:t>
      </w:r>
      <w:r w:rsidR="00DF67E9">
        <w:rPr>
          <w:rFonts w:ascii="Arial" w:hAnsi="Arial" w:cs="Arial"/>
          <w:sz w:val="22"/>
          <w:szCs w:val="22"/>
        </w:rPr>
        <w:t>FL</w:t>
      </w:r>
    </w:p>
    <w:p w14:paraId="10768EBB" w14:textId="6669C045" w:rsidR="00343154" w:rsidRPr="00D6462D" w:rsidRDefault="00E51359" w:rsidP="00D6462D">
      <w:pPr>
        <w:pStyle w:val="ListParagraph"/>
        <w:numPr>
          <w:ilvl w:val="0"/>
          <w:numId w:val="42"/>
        </w:numPr>
        <w:rPr>
          <w:rFonts w:ascii="Arial" w:hAnsi="Arial" w:cs="Arial"/>
          <w:sz w:val="22"/>
          <w:szCs w:val="22"/>
        </w:rPr>
      </w:pPr>
      <w:r w:rsidRPr="00D6462D">
        <w:rPr>
          <w:rFonts w:ascii="Arial" w:hAnsi="Arial" w:cs="Arial"/>
          <w:sz w:val="22"/>
          <w:szCs w:val="22"/>
        </w:rPr>
        <w:t>Orlando</w:t>
      </w:r>
      <w:r w:rsidR="00DF67E9">
        <w:rPr>
          <w:rFonts w:ascii="Arial" w:hAnsi="Arial" w:cs="Arial"/>
          <w:sz w:val="22"/>
          <w:szCs w:val="22"/>
        </w:rPr>
        <w:t>, FL</w:t>
      </w:r>
    </w:p>
    <w:p w14:paraId="7F4FF3FD" w14:textId="77777777" w:rsidR="00824B89" w:rsidRPr="00853E32" w:rsidRDefault="00824B89" w:rsidP="00D6462D">
      <w:pPr>
        <w:rPr>
          <w:rFonts w:ascii="Arial" w:hAnsi="Arial" w:cs="Arial"/>
          <w:sz w:val="16"/>
          <w:szCs w:val="16"/>
        </w:rPr>
      </w:pPr>
    </w:p>
    <w:p w14:paraId="6B757F9B" w14:textId="3037667E" w:rsidR="0083539D" w:rsidRPr="00D6462D" w:rsidRDefault="00824B89" w:rsidP="00D6462D">
      <w:pPr>
        <w:rPr>
          <w:rFonts w:ascii="Arial" w:hAnsi="Arial" w:cs="Arial"/>
          <w:sz w:val="22"/>
          <w:szCs w:val="22"/>
        </w:rPr>
      </w:pPr>
      <w:r w:rsidRPr="00D6462D">
        <w:rPr>
          <w:rFonts w:ascii="Arial" w:hAnsi="Arial" w:cs="Arial"/>
          <w:sz w:val="22"/>
          <w:szCs w:val="22"/>
        </w:rPr>
        <w:t xml:space="preserve">One real estate aggregator’s </w:t>
      </w:r>
      <w:r w:rsidRPr="00D6462D">
        <w:rPr>
          <w:rFonts w:ascii="Arial" w:hAnsi="Arial" w:cs="Arial"/>
          <w:i/>
          <w:iCs/>
          <w:sz w:val="22"/>
          <w:szCs w:val="22"/>
        </w:rPr>
        <w:t>2020 Urban-Suburban Market Report</w:t>
      </w:r>
      <w:r w:rsidRPr="00D6462D">
        <w:rPr>
          <w:rFonts w:ascii="Arial" w:hAnsi="Arial" w:cs="Arial"/>
          <w:sz w:val="22"/>
          <w:szCs w:val="22"/>
        </w:rPr>
        <w:t xml:space="preserve"> found, “Both urban homes and suburban homes are selling more quickly now than they were in February, and the percent change in time on market has been nearly equal for both classifications.</w:t>
      </w:r>
      <w:r w:rsidR="008C518A" w:rsidRPr="00D6462D">
        <w:rPr>
          <w:rFonts w:ascii="Arial" w:hAnsi="Arial" w:cs="Arial"/>
          <w:sz w:val="22"/>
          <w:szCs w:val="22"/>
        </w:rPr>
        <w:t xml:space="preserve"> The share of homes selling above their list price in suburban areas vs. urban areas exhibit the same trend nationally.</w:t>
      </w:r>
      <w:r w:rsidRPr="00D6462D">
        <w:rPr>
          <w:rFonts w:ascii="Arial" w:hAnsi="Arial" w:cs="Arial"/>
          <w:sz w:val="22"/>
          <w:szCs w:val="22"/>
        </w:rPr>
        <w:t>”</w:t>
      </w:r>
    </w:p>
    <w:p w14:paraId="6C6784AD" w14:textId="77777777" w:rsidR="00A44945" w:rsidRPr="00853E32" w:rsidRDefault="00A44945" w:rsidP="00D6462D">
      <w:pPr>
        <w:rPr>
          <w:rFonts w:ascii="Arial" w:hAnsi="Arial" w:cs="Arial"/>
          <w:sz w:val="16"/>
          <w:szCs w:val="16"/>
        </w:rPr>
      </w:pPr>
    </w:p>
    <w:p w14:paraId="40B3408F" w14:textId="6A765B97" w:rsidR="00AD6FF5" w:rsidRPr="00D6462D" w:rsidRDefault="00FF707C" w:rsidP="00D6462D">
      <w:pPr>
        <w:rPr>
          <w:rFonts w:ascii="Arial" w:hAnsi="Arial" w:cs="Arial"/>
          <w:b/>
          <w:color w:val="35DB3F"/>
          <w:sz w:val="28"/>
          <w:szCs w:val="28"/>
        </w:rPr>
      </w:pPr>
      <w:r w:rsidRPr="00EA66A9">
        <w:rPr>
          <w:rFonts w:ascii="Arial" w:hAnsi="Arial" w:cs="Arial"/>
          <w:b/>
          <w:color w:val="0D304A"/>
          <w:sz w:val="28"/>
          <w:szCs w:val="28"/>
        </w:rPr>
        <w:t>W</w:t>
      </w:r>
      <w:r w:rsidR="00425C28" w:rsidRPr="00EA66A9">
        <w:rPr>
          <w:rFonts w:ascii="Arial" w:hAnsi="Arial" w:cs="Arial"/>
          <w:b/>
          <w:color w:val="0D304A"/>
          <w:sz w:val="28"/>
          <w:szCs w:val="28"/>
        </w:rPr>
        <w:t xml:space="preserve">eekly Focus – Think </w:t>
      </w:r>
      <w:r w:rsidR="00425C28" w:rsidRPr="00EA66A9">
        <w:rPr>
          <w:rFonts w:ascii="Arial" w:hAnsi="Arial" w:cs="Arial"/>
          <w:b/>
          <w:bCs/>
          <w:color w:val="0D304A"/>
          <w:sz w:val="28"/>
          <w:szCs w:val="28"/>
        </w:rPr>
        <w:t>About</w:t>
      </w:r>
      <w:r w:rsidR="00425C28" w:rsidRPr="00EA66A9">
        <w:rPr>
          <w:rFonts w:ascii="Arial" w:hAnsi="Arial" w:cs="Arial"/>
          <w:b/>
          <w:color w:val="0D304A"/>
          <w:sz w:val="28"/>
          <w:szCs w:val="28"/>
        </w:rPr>
        <w:t xml:space="preserve"> It</w:t>
      </w:r>
      <w:r w:rsidR="001856C6" w:rsidRPr="00EA66A9">
        <w:rPr>
          <w:rFonts w:ascii="Arial" w:hAnsi="Arial" w:cs="Arial"/>
          <w:color w:val="0D304A"/>
          <w:sz w:val="28"/>
          <w:szCs w:val="28"/>
        </w:rPr>
        <w:t xml:space="preserve"> </w:t>
      </w:r>
    </w:p>
    <w:p w14:paraId="11B41D51" w14:textId="77777777" w:rsidR="00D6462D" w:rsidRPr="00853E32" w:rsidRDefault="00D6462D" w:rsidP="00D6462D">
      <w:pPr>
        <w:widowControl w:val="0"/>
        <w:adjustRightInd w:val="0"/>
        <w:ind w:right="-36"/>
        <w:rPr>
          <w:rFonts w:ascii="Arial" w:hAnsi="Arial" w:cs="Arial"/>
          <w:color w:val="000000" w:themeColor="text1"/>
          <w:sz w:val="16"/>
          <w:szCs w:val="16"/>
        </w:rPr>
      </w:pPr>
    </w:p>
    <w:p w14:paraId="5A3062E6" w14:textId="4FA540CF" w:rsidR="00604D72" w:rsidRPr="00D6462D" w:rsidRDefault="00604D72" w:rsidP="00D6462D">
      <w:pPr>
        <w:widowControl w:val="0"/>
        <w:adjustRightInd w:val="0"/>
        <w:ind w:right="-36"/>
        <w:rPr>
          <w:rFonts w:ascii="Arial" w:hAnsi="Arial" w:cs="Arial"/>
          <w:sz w:val="22"/>
          <w:szCs w:val="22"/>
        </w:rPr>
      </w:pPr>
      <w:r w:rsidRPr="00D6462D">
        <w:rPr>
          <w:rFonts w:ascii="Arial" w:hAnsi="Arial" w:cs="Arial"/>
          <w:sz w:val="22"/>
          <w:szCs w:val="22"/>
        </w:rPr>
        <w:t>“</w:t>
      </w:r>
      <w:r w:rsidR="00933536" w:rsidRPr="00D6462D">
        <w:rPr>
          <w:rFonts w:ascii="Arial" w:hAnsi="Arial" w:cs="Arial"/>
          <w:sz w:val="22"/>
          <w:szCs w:val="22"/>
        </w:rPr>
        <w:t xml:space="preserve">Information is the oil of the 21st century, and analytics is the combustion engine.” </w:t>
      </w:r>
    </w:p>
    <w:p w14:paraId="255F7E1B" w14:textId="0AF5E205" w:rsidR="00243BA5" w:rsidRPr="00D6462D" w:rsidRDefault="00933536" w:rsidP="00D6462D">
      <w:pPr>
        <w:widowControl w:val="0"/>
        <w:adjustRightInd w:val="0"/>
        <w:ind w:right="-36"/>
        <w:jc w:val="right"/>
        <w:rPr>
          <w:rFonts w:ascii="Arial" w:hAnsi="Arial" w:cs="Arial"/>
          <w:i/>
          <w:iCs/>
          <w:sz w:val="22"/>
          <w:szCs w:val="22"/>
        </w:rPr>
      </w:pPr>
      <w:r w:rsidRPr="00D6462D">
        <w:rPr>
          <w:rFonts w:ascii="Arial" w:hAnsi="Arial" w:cs="Arial"/>
          <w:i/>
          <w:iCs/>
          <w:sz w:val="22"/>
          <w:szCs w:val="22"/>
        </w:rPr>
        <w:t>--Peter Sondergaard,</w:t>
      </w:r>
      <w:r w:rsidR="009D264A" w:rsidRPr="00D6462D">
        <w:rPr>
          <w:rFonts w:ascii="Arial" w:hAnsi="Arial" w:cs="Arial"/>
          <w:i/>
          <w:iCs/>
          <w:sz w:val="22"/>
          <w:szCs w:val="22"/>
        </w:rPr>
        <w:t xml:space="preserve"> Business executive</w:t>
      </w:r>
    </w:p>
    <w:p w14:paraId="6CF0A193" w14:textId="77777777" w:rsidR="00CE74A8" w:rsidRPr="00853E32" w:rsidRDefault="00CE74A8" w:rsidP="00D6462D">
      <w:pPr>
        <w:widowControl w:val="0"/>
        <w:adjustRightInd w:val="0"/>
        <w:ind w:right="-36"/>
        <w:rPr>
          <w:rFonts w:ascii="Arial" w:hAnsi="Arial" w:cs="Arial"/>
          <w:sz w:val="16"/>
          <w:szCs w:val="16"/>
        </w:rPr>
      </w:pPr>
    </w:p>
    <w:p w14:paraId="62AF080A" w14:textId="33E9CCB6" w:rsidR="003B181B" w:rsidRPr="00D6462D" w:rsidRDefault="003B181B" w:rsidP="00D6462D">
      <w:pPr>
        <w:widowControl w:val="0"/>
        <w:adjustRightInd w:val="0"/>
        <w:ind w:right="-36"/>
        <w:rPr>
          <w:rFonts w:ascii="Arial" w:hAnsi="Arial" w:cs="Arial"/>
          <w:sz w:val="22"/>
          <w:szCs w:val="22"/>
        </w:rPr>
      </w:pPr>
      <w:r w:rsidRPr="00D6462D">
        <w:rPr>
          <w:rFonts w:ascii="Arial" w:hAnsi="Arial" w:cs="Arial"/>
          <w:sz w:val="22"/>
          <w:szCs w:val="22"/>
        </w:rPr>
        <w:t>Best regards,</w:t>
      </w:r>
    </w:p>
    <w:p w14:paraId="47DD0BB5" w14:textId="77777777" w:rsidR="00853E32" w:rsidRPr="0069029F" w:rsidRDefault="00853E32" w:rsidP="00853E32">
      <w:pPr>
        <w:widowControl w:val="0"/>
        <w:adjustRightInd w:val="0"/>
        <w:ind w:right="-36"/>
        <w:rPr>
          <w:rFonts w:ascii="Arial" w:hAnsi="Arial" w:cs="Arial"/>
          <w:sz w:val="22"/>
          <w:szCs w:val="22"/>
        </w:rPr>
      </w:pPr>
    </w:p>
    <w:p w14:paraId="0616E929" w14:textId="77777777" w:rsidR="00853E32" w:rsidRPr="006E46F6" w:rsidRDefault="00853E32" w:rsidP="00853E32">
      <w:pPr>
        <w:pStyle w:val="NormalWeb"/>
        <w:spacing w:before="0" w:beforeAutospacing="0" w:after="0" w:afterAutospacing="0"/>
        <w:rPr>
          <w:rFonts w:ascii="Arial" w:hAnsi="Arial" w:cs="Arial"/>
          <w:sz w:val="22"/>
          <w:szCs w:val="22"/>
        </w:rPr>
      </w:pPr>
      <w:r w:rsidRPr="006E46F6">
        <w:rPr>
          <w:rFonts w:ascii="Arial" w:hAnsi="Arial" w:cs="Arial"/>
          <w:sz w:val="22"/>
          <w:szCs w:val="22"/>
        </w:rPr>
        <w:t>Scott J. LeClaire, CFP</w:t>
      </w:r>
      <w:r w:rsidRPr="006E46F6">
        <w:rPr>
          <w:rFonts w:ascii="Arial" w:hAnsi="Arial" w:cs="Arial"/>
          <w:sz w:val="22"/>
          <w:szCs w:val="22"/>
          <w:vertAlign w:val="superscript"/>
        </w:rPr>
        <w:t>®</w:t>
      </w:r>
      <w:r w:rsidRPr="006E46F6">
        <w:rPr>
          <w:rFonts w:ascii="Arial" w:hAnsi="Arial" w:cs="Arial"/>
          <w:sz w:val="22"/>
          <w:szCs w:val="22"/>
        </w:rPr>
        <w:t xml:space="preserve">, </w:t>
      </w:r>
      <w:proofErr w:type="spellStart"/>
      <w:r w:rsidRPr="006E46F6">
        <w:rPr>
          <w:rFonts w:ascii="Arial" w:hAnsi="Arial" w:cs="Arial"/>
          <w:sz w:val="22"/>
          <w:szCs w:val="22"/>
        </w:rPr>
        <w:t>ChFC</w:t>
      </w:r>
      <w:proofErr w:type="spellEnd"/>
    </w:p>
    <w:p w14:paraId="37FB8B88" w14:textId="77777777" w:rsidR="00853E32" w:rsidRPr="006E46F6" w:rsidRDefault="00853E32" w:rsidP="00853E32">
      <w:pPr>
        <w:rPr>
          <w:rFonts w:ascii="Arial" w:hAnsi="Arial" w:cs="Arial"/>
          <w:sz w:val="14"/>
          <w:szCs w:val="22"/>
        </w:rPr>
      </w:pPr>
    </w:p>
    <w:p w14:paraId="4824BEBE" w14:textId="77777777" w:rsidR="00853E32" w:rsidRPr="006E46F6" w:rsidRDefault="00853E32" w:rsidP="00853E32">
      <w:pPr>
        <w:rPr>
          <w:rFonts w:ascii="Arial" w:hAnsi="Arial" w:cs="Arial"/>
          <w:sz w:val="22"/>
          <w:szCs w:val="22"/>
        </w:rPr>
      </w:pPr>
      <w:r w:rsidRPr="006E46F6">
        <w:rPr>
          <w:rFonts w:ascii="Arial" w:hAnsi="Arial" w:cs="Arial"/>
          <w:sz w:val="22"/>
          <w:szCs w:val="22"/>
        </w:rPr>
        <w:t>Securities offered through Commonwealth Financial, Member FINRA/SIPC.</w:t>
      </w:r>
    </w:p>
    <w:p w14:paraId="44B64CCD" w14:textId="77777777" w:rsidR="00853E32" w:rsidRPr="006E46F6" w:rsidRDefault="00853E32" w:rsidP="00853E32">
      <w:pPr>
        <w:ind w:right="-36"/>
        <w:rPr>
          <w:rFonts w:ascii="Arial" w:hAnsi="Arial" w:cs="Arial"/>
          <w:sz w:val="20"/>
          <w:szCs w:val="20"/>
        </w:rPr>
      </w:pPr>
    </w:p>
    <w:p w14:paraId="77C0A472" w14:textId="77777777" w:rsidR="003B181B" w:rsidRPr="00D6462D" w:rsidRDefault="003B181B" w:rsidP="00D6462D">
      <w:pPr>
        <w:ind w:right="-36"/>
        <w:rPr>
          <w:rFonts w:ascii="Arial" w:hAnsi="Arial" w:cs="Arial"/>
          <w:sz w:val="18"/>
          <w:szCs w:val="18"/>
        </w:rPr>
      </w:pPr>
      <w:r w:rsidRPr="00D6462D">
        <w:rPr>
          <w:rFonts w:ascii="Arial" w:hAnsi="Arial" w:cs="Arial"/>
          <w:sz w:val="18"/>
          <w:szCs w:val="18"/>
        </w:rPr>
        <w:lastRenderedPageBreak/>
        <w:t>* These views are those of Carson Coaching, and not the presenting Representative, the Representative’s Broker/Dealer, or Registered Investment Advisor, and should not be construed as investment advice.</w:t>
      </w:r>
    </w:p>
    <w:p w14:paraId="347199F5" w14:textId="77777777" w:rsidR="003B181B" w:rsidRPr="00D6462D" w:rsidRDefault="003B181B" w:rsidP="00D6462D">
      <w:pPr>
        <w:ind w:right="-36"/>
        <w:rPr>
          <w:rFonts w:ascii="Arial" w:hAnsi="Arial" w:cs="Arial"/>
          <w:sz w:val="18"/>
          <w:szCs w:val="18"/>
        </w:rPr>
      </w:pPr>
      <w:r w:rsidRPr="00D6462D">
        <w:rPr>
          <w:rFonts w:ascii="Arial" w:hAnsi="Arial" w:cs="Arial"/>
          <w:sz w:val="18"/>
          <w:szCs w:val="18"/>
        </w:rPr>
        <w:t>* This newsletter was prepared by Carson Coaching. Carson Coaching is not affiliated with the named firm or broker/dealer.</w:t>
      </w:r>
    </w:p>
    <w:p w14:paraId="052C1F41" w14:textId="77777777" w:rsidR="003B181B" w:rsidRPr="00D6462D" w:rsidRDefault="003B181B" w:rsidP="00D6462D">
      <w:pPr>
        <w:ind w:right="-36"/>
        <w:rPr>
          <w:rFonts w:ascii="Arial" w:hAnsi="Arial" w:cs="Arial"/>
          <w:sz w:val="18"/>
          <w:szCs w:val="18"/>
        </w:rPr>
      </w:pPr>
      <w:r w:rsidRPr="00D6462D">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D6462D" w:rsidRDefault="003B181B" w:rsidP="00D6462D">
      <w:pPr>
        <w:ind w:right="-36"/>
        <w:rPr>
          <w:rFonts w:ascii="Arial" w:hAnsi="Arial" w:cs="Arial"/>
          <w:sz w:val="18"/>
          <w:szCs w:val="18"/>
        </w:rPr>
      </w:pPr>
      <w:r w:rsidRPr="00D6462D">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D6462D" w:rsidRDefault="003B181B" w:rsidP="00D6462D">
      <w:pPr>
        <w:ind w:right="-36"/>
        <w:rPr>
          <w:rFonts w:ascii="Arial" w:hAnsi="Arial" w:cs="Arial"/>
          <w:sz w:val="18"/>
          <w:szCs w:val="18"/>
        </w:rPr>
      </w:pPr>
      <w:r w:rsidRPr="00D6462D">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D6462D" w:rsidRDefault="003B181B" w:rsidP="00D6462D">
      <w:pPr>
        <w:ind w:right="-36"/>
        <w:rPr>
          <w:rFonts w:ascii="Arial" w:hAnsi="Arial" w:cs="Arial"/>
          <w:sz w:val="18"/>
          <w:szCs w:val="18"/>
        </w:rPr>
      </w:pPr>
      <w:r w:rsidRPr="00D6462D">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D6462D" w:rsidRDefault="003B181B" w:rsidP="00D6462D">
      <w:pPr>
        <w:ind w:right="-36"/>
        <w:rPr>
          <w:rFonts w:ascii="Arial" w:hAnsi="Arial" w:cs="Arial"/>
          <w:sz w:val="18"/>
          <w:szCs w:val="18"/>
        </w:rPr>
      </w:pPr>
      <w:r w:rsidRPr="00D6462D">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D6462D" w:rsidRDefault="003B181B" w:rsidP="00D6462D">
      <w:pPr>
        <w:ind w:right="-36"/>
        <w:rPr>
          <w:rFonts w:ascii="Arial" w:hAnsi="Arial" w:cs="Arial"/>
          <w:sz w:val="18"/>
          <w:szCs w:val="18"/>
        </w:rPr>
      </w:pPr>
      <w:r w:rsidRPr="00D6462D">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D6462D" w:rsidRDefault="003B181B" w:rsidP="00D6462D">
      <w:pPr>
        <w:ind w:right="-36"/>
        <w:rPr>
          <w:rFonts w:ascii="Arial" w:hAnsi="Arial" w:cs="Arial"/>
          <w:sz w:val="18"/>
          <w:szCs w:val="18"/>
        </w:rPr>
      </w:pPr>
      <w:r w:rsidRPr="00D6462D">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D6462D" w:rsidRDefault="003B181B" w:rsidP="00D6462D">
      <w:pPr>
        <w:ind w:right="-36"/>
        <w:rPr>
          <w:rFonts w:ascii="Arial" w:hAnsi="Arial" w:cs="Arial"/>
          <w:sz w:val="18"/>
          <w:szCs w:val="18"/>
        </w:rPr>
      </w:pPr>
      <w:r w:rsidRPr="00D6462D">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D6462D" w:rsidRDefault="003B181B" w:rsidP="00D6462D">
      <w:pPr>
        <w:ind w:right="-36"/>
        <w:rPr>
          <w:rFonts w:ascii="Arial" w:hAnsi="Arial" w:cs="Arial"/>
          <w:sz w:val="18"/>
          <w:szCs w:val="18"/>
        </w:rPr>
      </w:pPr>
      <w:r w:rsidRPr="00D6462D">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D6462D" w:rsidRDefault="003B181B" w:rsidP="00D6462D">
      <w:pPr>
        <w:ind w:right="-36"/>
        <w:rPr>
          <w:rFonts w:ascii="Arial" w:hAnsi="Arial" w:cs="Arial"/>
          <w:sz w:val="18"/>
          <w:szCs w:val="18"/>
        </w:rPr>
      </w:pPr>
      <w:r w:rsidRPr="00D6462D">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D6462D" w:rsidRDefault="003B181B" w:rsidP="00D6462D">
      <w:pPr>
        <w:ind w:right="-36"/>
        <w:rPr>
          <w:rFonts w:ascii="Arial" w:hAnsi="Arial" w:cs="Arial"/>
          <w:sz w:val="18"/>
          <w:szCs w:val="18"/>
        </w:rPr>
      </w:pPr>
      <w:r w:rsidRPr="00D6462D">
        <w:rPr>
          <w:rFonts w:ascii="Arial" w:hAnsi="Arial" w:cs="Arial"/>
          <w:sz w:val="18"/>
          <w:szCs w:val="18"/>
        </w:rPr>
        <w:t>* The NASDAQ Composite is an unmanaged index of securities traded on the NASDAQ system.</w:t>
      </w:r>
    </w:p>
    <w:p w14:paraId="3753DFA7" w14:textId="77777777" w:rsidR="003B181B" w:rsidRPr="00D6462D" w:rsidRDefault="003B181B" w:rsidP="00D6462D">
      <w:pPr>
        <w:ind w:right="-36"/>
        <w:rPr>
          <w:rFonts w:ascii="Arial" w:hAnsi="Arial" w:cs="Arial"/>
          <w:sz w:val="18"/>
          <w:szCs w:val="18"/>
        </w:rPr>
      </w:pPr>
      <w:r w:rsidRPr="00D6462D">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D6462D" w:rsidRDefault="003B181B" w:rsidP="00D6462D">
      <w:pPr>
        <w:ind w:right="-36"/>
        <w:rPr>
          <w:rFonts w:ascii="Arial" w:hAnsi="Arial" w:cs="Arial"/>
          <w:sz w:val="18"/>
          <w:szCs w:val="18"/>
        </w:rPr>
      </w:pPr>
      <w:r w:rsidRPr="00D6462D">
        <w:rPr>
          <w:rFonts w:ascii="Arial" w:hAnsi="Arial" w:cs="Arial"/>
          <w:sz w:val="18"/>
          <w:szCs w:val="18"/>
        </w:rPr>
        <w:t>* Yahoo! Finance is the source for any reference to the performance of an index between two specific periods.</w:t>
      </w:r>
    </w:p>
    <w:p w14:paraId="50E56ED5" w14:textId="77777777" w:rsidR="003B181B" w:rsidRPr="00D6462D" w:rsidRDefault="003B181B" w:rsidP="00D6462D">
      <w:pPr>
        <w:adjustRightInd w:val="0"/>
        <w:rPr>
          <w:rFonts w:ascii="Arial" w:hAnsi="Arial" w:cs="Arial"/>
          <w:sz w:val="18"/>
          <w:szCs w:val="18"/>
        </w:rPr>
      </w:pPr>
      <w:r w:rsidRPr="00D6462D">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D6462D" w:rsidRDefault="003B181B" w:rsidP="00D6462D">
      <w:pPr>
        <w:ind w:right="-36"/>
        <w:rPr>
          <w:rFonts w:ascii="Arial" w:hAnsi="Arial" w:cs="Arial"/>
          <w:sz w:val="18"/>
          <w:szCs w:val="18"/>
        </w:rPr>
      </w:pPr>
      <w:r w:rsidRPr="00D6462D">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D6462D" w:rsidRDefault="003B181B" w:rsidP="00D6462D">
      <w:pPr>
        <w:ind w:right="-36"/>
        <w:rPr>
          <w:rFonts w:ascii="Arial" w:hAnsi="Arial" w:cs="Arial"/>
          <w:sz w:val="18"/>
          <w:szCs w:val="18"/>
        </w:rPr>
      </w:pPr>
      <w:r w:rsidRPr="00D6462D">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D6462D" w:rsidRDefault="003B181B" w:rsidP="00D6462D">
      <w:pPr>
        <w:ind w:right="-36"/>
        <w:rPr>
          <w:rFonts w:ascii="Arial" w:hAnsi="Arial" w:cs="Arial"/>
          <w:color w:val="FFFFFF"/>
          <w:sz w:val="18"/>
          <w:szCs w:val="18"/>
        </w:rPr>
      </w:pPr>
      <w:r w:rsidRPr="00D6462D">
        <w:rPr>
          <w:rFonts w:ascii="Arial" w:hAnsi="Arial" w:cs="Arial"/>
          <w:sz w:val="18"/>
          <w:szCs w:val="18"/>
        </w:rPr>
        <w:t>* Past performance does not guarantee future results. Investing involves risk, including loss of principal.</w:t>
      </w:r>
    </w:p>
    <w:p w14:paraId="6D6A476A" w14:textId="77777777" w:rsidR="003B181B" w:rsidRPr="00D6462D" w:rsidRDefault="003B181B" w:rsidP="00D6462D">
      <w:pPr>
        <w:ind w:right="-36"/>
        <w:rPr>
          <w:rFonts w:ascii="Arial" w:hAnsi="Arial" w:cs="Arial"/>
          <w:color w:val="000000"/>
          <w:sz w:val="18"/>
          <w:szCs w:val="18"/>
        </w:rPr>
      </w:pPr>
      <w:r w:rsidRPr="00D6462D">
        <w:rPr>
          <w:rFonts w:ascii="Arial" w:hAnsi="Arial" w:cs="Arial"/>
          <w:color w:val="000000"/>
          <w:sz w:val="18"/>
          <w:szCs w:val="18"/>
        </w:rPr>
        <w:t xml:space="preserve">* </w:t>
      </w:r>
      <w:r w:rsidRPr="00D6462D">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D6462D" w:rsidRDefault="003B181B" w:rsidP="00D6462D">
      <w:pPr>
        <w:ind w:right="-36"/>
        <w:rPr>
          <w:rFonts w:ascii="Arial" w:hAnsi="Arial" w:cs="Arial"/>
          <w:sz w:val="18"/>
          <w:szCs w:val="18"/>
        </w:rPr>
      </w:pPr>
      <w:r w:rsidRPr="00D6462D">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D6462D" w:rsidRDefault="003B181B" w:rsidP="00D6462D">
      <w:pPr>
        <w:ind w:right="-36"/>
        <w:rPr>
          <w:rFonts w:ascii="Arial" w:hAnsi="Arial" w:cs="Arial"/>
          <w:sz w:val="18"/>
          <w:szCs w:val="18"/>
        </w:rPr>
      </w:pPr>
      <w:r w:rsidRPr="00D6462D">
        <w:rPr>
          <w:rFonts w:ascii="Arial" w:hAnsi="Arial" w:cs="Arial"/>
          <w:sz w:val="18"/>
          <w:szCs w:val="18"/>
        </w:rPr>
        <w:t>* Asset allocation does not ensure a profit or protect against a loss.</w:t>
      </w:r>
    </w:p>
    <w:p w14:paraId="4E61642C" w14:textId="77777777" w:rsidR="003B181B" w:rsidRPr="00D6462D" w:rsidRDefault="003B181B" w:rsidP="00D6462D">
      <w:pPr>
        <w:ind w:right="-36"/>
        <w:rPr>
          <w:rFonts w:ascii="Arial" w:hAnsi="Arial" w:cs="Arial"/>
          <w:sz w:val="18"/>
          <w:szCs w:val="18"/>
        </w:rPr>
      </w:pPr>
      <w:r w:rsidRPr="00D6462D">
        <w:rPr>
          <w:rFonts w:ascii="Arial" w:hAnsi="Arial" w:cs="Arial"/>
          <w:sz w:val="18"/>
          <w:szCs w:val="18"/>
        </w:rPr>
        <w:t>* Consult your financial professional before making any investment decision.</w:t>
      </w:r>
    </w:p>
    <w:p w14:paraId="2B3CBC5E" w14:textId="77777777" w:rsidR="003669EE" w:rsidRPr="00D6462D" w:rsidRDefault="003669EE" w:rsidP="00D6462D">
      <w:pPr>
        <w:ind w:right="-36"/>
        <w:rPr>
          <w:rFonts w:ascii="Arial" w:hAnsi="Arial" w:cs="Arial"/>
          <w:sz w:val="18"/>
          <w:szCs w:val="18"/>
        </w:rPr>
      </w:pPr>
    </w:p>
    <w:p w14:paraId="502E0B64" w14:textId="0885CB37" w:rsidR="00382257" w:rsidRPr="00D6462D" w:rsidRDefault="003669EE" w:rsidP="00D6462D">
      <w:pPr>
        <w:widowControl w:val="0"/>
        <w:adjustRightInd w:val="0"/>
        <w:ind w:right="-36"/>
        <w:rPr>
          <w:rFonts w:ascii="Arial" w:hAnsi="Arial" w:cs="Arial"/>
          <w:sz w:val="18"/>
          <w:szCs w:val="18"/>
        </w:rPr>
      </w:pPr>
      <w:r w:rsidRPr="00D6462D">
        <w:rPr>
          <w:rFonts w:ascii="Arial" w:hAnsi="Arial" w:cs="Arial"/>
          <w:sz w:val="18"/>
          <w:szCs w:val="18"/>
        </w:rPr>
        <w:t>Sources:</w:t>
      </w:r>
    </w:p>
    <w:p w14:paraId="2E1D22B3" w14:textId="08C87D05" w:rsidR="00447096" w:rsidRDefault="00853E32" w:rsidP="00D6462D">
      <w:pPr>
        <w:widowControl w:val="0"/>
        <w:adjustRightInd w:val="0"/>
        <w:ind w:right="-36"/>
        <w:rPr>
          <w:rFonts w:ascii="Arial" w:hAnsi="Arial" w:cs="Arial"/>
          <w:color w:val="000000" w:themeColor="text1"/>
          <w:sz w:val="18"/>
          <w:szCs w:val="18"/>
        </w:rPr>
      </w:pPr>
      <w:hyperlink r:id="rId8" w:history="1">
        <w:r w:rsidR="00D6462D" w:rsidRPr="004B7837">
          <w:rPr>
            <w:rStyle w:val="Hyperlink"/>
            <w:rFonts w:ascii="Arial" w:hAnsi="Arial" w:cs="Arial"/>
            <w:sz w:val="18"/>
            <w:szCs w:val="18"/>
          </w:rPr>
          <w:t>https://www.ft.com/content/338035bb-dfea-4bea-97c1-be2bb74088a5</w:t>
        </w:r>
      </w:hyperlink>
      <w:r w:rsidR="00061BB1">
        <w:rPr>
          <w:rFonts w:ascii="Arial" w:hAnsi="Arial" w:cs="Arial"/>
          <w:sz w:val="18"/>
          <w:szCs w:val="18"/>
        </w:rPr>
        <w:t xml:space="preserve"> </w:t>
      </w:r>
      <w:r w:rsidR="00061BB1">
        <w:rPr>
          <w:rFonts w:ascii="Arial" w:hAnsi="Arial" w:cs="Arial"/>
          <w:color w:val="000000" w:themeColor="text1"/>
          <w:sz w:val="18"/>
          <w:szCs w:val="18"/>
        </w:rPr>
        <w:t>(</w:t>
      </w:r>
      <w:r w:rsidR="00061BB1" w:rsidRPr="00061BB1">
        <w:rPr>
          <w:rFonts w:ascii="Arial" w:hAnsi="Arial" w:cs="Arial"/>
          <w:i/>
          <w:iCs/>
          <w:color w:val="000000" w:themeColor="text1"/>
          <w:sz w:val="18"/>
          <w:szCs w:val="18"/>
        </w:rPr>
        <w:t>or go to</w:t>
      </w:r>
      <w:r w:rsidR="00061BB1">
        <w:rPr>
          <w:rFonts w:ascii="Arial" w:hAnsi="Arial" w:cs="Arial"/>
          <w:color w:val="000000" w:themeColor="text1"/>
          <w:sz w:val="18"/>
          <w:szCs w:val="18"/>
        </w:rPr>
        <w:t xml:space="preserve"> </w:t>
      </w:r>
      <w:hyperlink r:id="rId9" w:history="1">
        <w:r w:rsidR="00061BB1" w:rsidRPr="004B7837">
          <w:rPr>
            <w:rStyle w:val="Hyperlink"/>
            <w:rFonts w:ascii="Arial" w:hAnsi="Arial" w:cs="Arial"/>
            <w:sz w:val="18"/>
            <w:szCs w:val="18"/>
          </w:rPr>
          <w:t>https://peakcontent.s3-us-west-2.amazonaws.com/+Peak+Commentary/10-12-20_FinancialTimes-Wall_Street_has_Best_Week_Since_July_on_Stimulus_Hopes-Footnote_1.pdf</w:t>
        </w:r>
      </w:hyperlink>
      <w:r w:rsidR="00061BB1">
        <w:rPr>
          <w:rFonts w:ascii="Arial" w:hAnsi="Arial" w:cs="Arial"/>
          <w:color w:val="000000" w:themeColor="text1"/>
          <w:sz w:val="18"/>
          <w:szCs w:val="18"/>
        </w:rPr>
        <w:t>)</w:t>
      </w:r>
    </w:p>
    <w:p w14:paraId="4E540F96" w14:textId="4409F7B8" w:rsidR="009326BF" w:rsidRPr="00D6462D" w:rsidRDefault="00853E32" w:rsidP="00D6462D">
      <w:pPr>
        <w:widowControl w:val="0"/>
        <w:adjustRightInd w:val="0"/>
        <w:ind w:right="-36"/>
        <w:rPr>
          <w:rFonts w:ascii="Arial" w:hAnsi="Arial" w:cs="Arial"/>
          <w:sz w:val="18"/>
          <w:szCs w:val="18"/>
        </w:rPr>
      </w:pPr>
      <w:hyperlink r:id="rId10" w:history="1">
        <w:r w:rsidR="00873657" w:rsidRPr="00D6462D">
          <w:rPr>
            <w:rStyle w:val="Hyperlink"/>
            <w:rFonts w:ascii="Arial" w:hAnsi="Arial" w:cs="Arial"/>
            <w:sz w:val="18"/>
            <w:szCs w:val="18"/>
          </w:rPr>
          <w:t>https://www.cnet.com/personal-finance/white-houses-1-8-trillion-stimulus-bill-and-more-everything-in-it-including-a-1200-check/</w:t>
        </w:r>
      </w:hyperlink>
    </w:p>
    <w:p w14:paraId="41F8006F" w14:textId="6252455F" w:rsidR="00873657" w:rsidRDefault="00853E32" w:rsidP="00D6462D">
      <w:pPr>
        <w:widowControl w:val="0"/>
        <w:adjustRightInd w:val="0"/>
        <w:ind w:right="-36"/>
        <w:rPr>
          <w:rStyle w:val="Hyperlink"/>
          <w:rFonts w:ascii="Arial" w:hAnsi="Arial" w:cs="Arial"/>
          <w:color w:val="000000" w:themeColor="text1"/>
          <w:sz w:val="18"/>
          <w:szCs w:val="18"/>
          <w:u w:val="none"/>
        </w:rPr>
      </w:pPr>
      <w:hyperlink r:id="rId11" w:history="1">
        <w:r w:rsidR="00227987" w:rsidRPr="00D6462D">
          <w:rPr>
            <w:rStyle w:val="Hyperlink"/>
            <w:rFonts w:ascii="Arial" w:hAnsi="Arial" w:cs="Arial"/>
            <w:sz w:val="18"/>
            <w:szCs w:val="18"/>
          </w:rPr>
          <w:t>https://www.barrons.com/market-data/stocks?mod=md_subnav</w:t>
        </w:r>
      </w:hyperlink>
      <w:r w:rsidR="00061BB1">
        <w:rPr>
          <w:rStyle w:val="Hyperlink"/>
          <w:rFonts w:ascii="Arial" w:hAnsi="Arial" w:cs="Arial"/>
          <w:color w:val="000000" w:themeColor="text1"/>
          <w:sz w:val="18"/>
          <w:szCs w:val="18"/>
          <w:u w:val="none"/>
        </w:rPr>
        <w:t xml:space="preserve"> (</w:t>
      </w:r>
      <w:r w:rsidR="00061BB1" w:rsidRPr="00061BB1">
        <w:rPr>
          <w:rStyle w:val="Hyperlink"/>
          <w:rFonts w:ascii="Arial" w:hAnsi="Arial" w:cs="Arial"/>
          <w:i/>
          <w:iCs/>
          <w:color w:val="000000" w:themeColor="text1"/>
          <w:sz w:val="18"/>
          <w:szCs w:val="18"/>
          <w:u w:val="none"/>
        </w:rPr>
        <w:t>or go to</w:t>
      </w:r>
      <w:r w:rsidR="00061BB1">
        <w:rPr>
          <w:rStyle w:val="Hyperlink"/>
          <w:rFonts w:ascii="Arial" w:hAnsi="Arial" w:cs="Arial"/>
          <w:color w:val="000000" w:themeColor="text1"/>
          <w:sz w:val="18"/>
          <w:szCs w:val="18"/>
          <w:u w:val="none"/>
        </w:rPr>
        <w:t xml:space="preserve"> </w:t>
      </w:r>
      <w:hyperlink r:id="rId12" w:history="1">
        <w:r w:rsidR="00061BB1" w:rsidRPr="004B7837">
          <w:rPr>
            <w:rStyle w:val="Hyperlink"/>
            <w:rFonts w:ascii="Arial" w:hAnsi="Arial" w:cs="Arial"/>
            <w:sz w:val="18"/>
            <w:szCs w:val="18"/>
          </w:rPr>
          <w:t>https://peakcontent.s3-us-west-2.amazonaws.com/+Peak+Commentary/10-12-20_Barrons-Market_Data-Footnote_3.pdf</w:t>
        </w:r>
      </w:hyperlink>
      <w:r w:rsidR="00061BB1">
        <w:rPr>
          <w:rStyle w:val="Hyperlink"/>
          <w:rFonts w:ascii="Arial" w:hAnsi="Arial" w:cs="Arial"/>
          <w:color w:val="000000" w:themeColor="text1"/>
          <w:sz w:val="18"/>
          <w:szCs w:val="18"/>
          <w:u w:val="none"/>
        </w:rPr>
        <w:t>)</w:t>
      </w:r>
    </w:p>
    <w:p w14:paraId="55D66FAB" w14:textId="69654374" w:rsidR="00873657" w:rsidRPr="00D6462D" w:rsidRDefault="00853E32" w:rsidP="00D6462D">
      <w:pPr>
        <w:widowControl w:val="0"/>
        <w:adjustRightInd w:val="0"/>
        <w:ind w:right="-36"/>
        <w:rPr>
          <w:rFonts w:ascii="Arial" w:hAnsi="Arial" w:cs="Arial"/>
          <w:sz w:val="18"/>
          <w:szCs w:val="18"/>
        </w:rPr>
      </w:pPr>
      <w:hyperlink r:id="rId13" w:history="1">
        <w:r w:rsidR="005B34FB" w:rsidRPr="00D6462D">
          <w:rPr>
            <w:rStyle w:val="Hyperlink"/>
            <w:rFonts w:ascii="Arial" w:hAnsi="Arial" w:cs="Arial"/>
            <w:sz w:val="18"/>
            <w:szCs w:val="18"/>
          </w:rPr>
          <w:t>https://www.factset.com/hubfs/Resources%20Section/Research%20Desk/Earnings%20Insight/EarningsInsight_100920.pdf</w:t>
        </w:r>
      </w:hyperlink>
    </w:p>
    <w:p w14:paraId="66EA3EF1" w14:textId="2678263B" w:rsidR="005B34FB" w:rsidRPr="00D6462D" w:rsidRDefault="00853E32" w:rsidP="00D6462D">
      <w:pPr>
        <w:widowControl w:val="0"/>
        <w:adjustRightInd w:val="0"/>
        <w:ind w:right="-36"/>
        <w:rPr>
          <w:rFonts w:ascii="Arial" w:hAnsi="Arial" w:cs="Arial"/>
          <w:color w:val="000000" w:themeColor="text1"/>
          <w:sz w:val="18"/>
          <w:szCs w:val="18"/>
        </w:rPr>
      </w:pPr>
      <w:hyperlink r:id="rId14" w:history="1">
        <w:r w:rsidR="00D40AEB" w:rsidRPr="00D6462D">
          <w:rPr>
            <w:rStyle w:val="Hyperlink"/>
            <w:rFonts w:ascii="Arial" w:hAnsi="Arial" w:cs="Arial"/>
            <w:sz w:val="18"/>
            <w:szCs w:val="18"/>
          </w:rPr>
          <w:t>https://insight.factset.com/earnings-insight-q2-20-by-the-numbers-infographic</w:t>
        </w:r>
      </w:hyperlink>
      <w:r w:rsidR="00D624B1" w:rsidRPr="00D6462D">
        <w:rPr>
          <w:rStyle w:val="Hyperlink"/>
          <w:rFonts w:ascii="Arial" w:hAnsi="Arial" w:cs="Arial"/>
          <w:sz w:val="18"/>
          <w:szCs w:val="18"/>
          <w:u w:val="none"/>
        </w:rPr>
        <w:t xml:space="preserve"> </w:t>
      </w:r>
      <w:r w:rsidR="00D6462D">
        <w:rPr>
          <w:rStyle w:val="Hyperlink"/>
          <w:rFonts w:ascii="Arial" w:hAnsi="Arial" w:cs="Arial"/>
          <w:color w:val="000000" w:themeColor="text1"/>
          <w:sz w:val="18"/>
          <w:szCs w:val="18"/>
          <w:u w:val="none"/>
        </w:rPr>
        <w:t>(</w:t>
      </w:r>
      <w:r w:rsidR="00D624B1" w:rsidRPr="00D6462D">
        <w:rPr>
          <w:rStyle w:val="Hyperlink"/>
          <w:rFonts w:ascii="Arial" w:hAnsi="Arial" w:cs="Arial"/>
          <w:color w:val="000000" w:themeColor="text1"/>
          <w:sz w:val="18"/>
          <w:szCs w:val="18"/>
          <w:u w:val="none"/>
        </w:rPr>
        <w:t>Scroll through the infographic</w:t>
      </w:r>
      <w:r w:rsidR="00D6462D">
        <w:rPr>
          <w:rStyle w:val="Hyperlink"/>
          <w:rFonts w:ascii="Arial" w:hAnsi="Arial" w:cs="Arial"/>
          <w:color w:val="000000" w:themeColor="text1"/>
          <w:sz w:val="18"/>
          <w:szCs w:val="18"/>
          <w:u w:val="none"/>
        </w:rPr>
        <w:t>)</w:t>
      </w:r>
    </w:p>
    <w:p w14:paraId="65F0C174" w14:textId="43BEFA7E" w:rsidR="00D40AEB" w:rsidRPr="00D6462D" w:rsidRDefault="00853E32" w:rsidP="00D6462D">
      <w:pPr>
        <w:widowControl w:val="0"/>
        <w:adjustRightInd w:val="0"/>
        <w:ind w:right="-36"/>
        <w:rPr>
          <w:rFonts w:ascii="Arial" w:hAnsi="Arial" w:cs="Arial"/>
          <w:sz w:val="18"/>
          <w:szCs w:val="18"/>
        </w:rPr>
      </w:pPr>
      <w:hyperlink r:id="rId15" w:history="1">
        <w:r w:rsidR="009F0A7D" w:rsidRPr="00D6462D">
          <w:rPr>
            <w:rStyle w:val="Hyperlink"/>
            <w:rFonts w:ascii="Arial" w:hAnsi="Arial" w:cs="Arial"/>
            <w:sz w:val="18"/>
            <w:szCs w:val="18"/>
          </w:rPr>
          <w:t>https://insight.factset.com/more-than-one-in-four-sp-500-companies-are-still-not-providing-eps-guidance-for-2020-or-2021</w:t>
        </w:r>
      </w:hyperlink>
    </w:p>
    <w:p w14:paraId="320D02A0" w14:textId="39D1D299" w:rsidR="002A6B94" w:rsidRPr="00D6462D" w:rsidRDefault="00853E32" w:rsidP="00D6462D">
      <w:pPr>
        <w:widowControl w:val="0"/>
        <w:adjustRightInd w:val="0"/>
        <w:ind w:right="-36"/>
        <w:rPr>
          <w:rFonts w:ascii="Arial" w:hAnsi="Arial" w:cs="Arial"/>
          <w:sz w:val="18"/>
          <w:szCs w:val="18"/>
        </w:rPr>
      </w:pPr>
      <w:hyperlink r:id="rId16" w:history="1">
        <w:r w:rsidR="002A6B94" w:rsidRPr="00D6462D">
          <w:rPr>
            <w:rStyle w:val="Hyperlink"/>
            <w:rFonts w:ascii="Arial" w:hAnsi="Arial" w:cs="Arial"/>
            <w:sz w:val="18"/>
            <w:szCs w:val="18"/>
          </w:rPr>
          <w:t>https://covid-19tracker.milkeninstitute.org</w:t>
        </w:r>
      </w:hyperlink>
    </w:p>
    <w:p w14:paraId="70ECC0C1" w14:textId="25735B36" w:rsidR="002A6B94" w:rsidRDefault="00853E32" w:rsidP="00D6462D">
      <w:pPr>
        <w:widowControl w:val="0"/>
        <w:adjustRightInd w:val="0"/>
        <w:ind w:right="-36"/>
        <w:rPr>
          <w:rFonts w:ascii="Arial" w:hAnsi="Arial" w:cs="Arial"/>
          <w:sz w:val="18"/>
          <w:szCs w:val="18"/>
        </w:rPr>
      </w:pPr>
      <w:hyperlink r:id="rId17" w:history="1">
        <w:r w:rsidR="00D6462D" w:rsidRPr="004B7837">
          <w:rPr>
            <w:rStyle w:val="Hyperlink"/>
            <w:rFonts w:ascii="Arial" w:hAnsi="Arial" w:cs="Arial"/>
            <w:sz w:val="18"/>
            <w:szCs w:val="18"/>
          </w:rPr>
          <w:t>https://www.covid-19vaccinetracker.org</w:t>
        </w:r>
      </w:hyperlink>
    </w:p>
    <w:p w14:paraId="2DA23E66" w14:textId="2F4AF11D" w:rsidR="009F0A7D" w:rsidRPr="00D6462D" w:rsidRDefault="00853E32" w:rsidP="00D6462D">
      <w:pPr>
        <w:widowControl w:val="0"/>
        <w:adjustRightInd w:val="0"/>
        <w:ind w:right="-36"/>
        <w:rPr>
          <w:rFonts w:ascii="Arial" w:hAnsi="Arial" w:cs="Arial"/>
          <w:sz w:val="18"/>
          <w:szCs w:val="18"/>
        </w:rPr>
      </w:pPr>
      <w:hyperlink r:id="rId18" w:history="1">
        <w:r w:rsidR="009F0A7D" w:rsidRPr="00D6462D">
          <w:rPr>
            <w:rStyle w:val="Hyperlink"/>
            <w:rFonts w:ascii="Arial" w:hAnsi="Arial" w:cs="Arial"/>
            <w:sz w:val="18"/>
            <w:szCs w:val="18"/>
          </w:rPr>
          <w:t>https://www.cnbc.com/2020/07/09/shark-tank-investor-herjavec-were-about-to-see-biggest-exodus-from-cities-in-50-years.html</w:t>
        </w:r>
      </w:hyperlink>
    </w:p>
    <w:p w14:paraId="7DFEC61C" w14:textId="629FA47C" w:rsidR="009F0A7D" w:rsidRPr="00D6462D" w:rsidRDefault="00853E32" w:rsidP="00D6462D">
      <w:pPr>
        <w:widowControl w:val="0"/>
        <w:adjustRightInd w:val="0"/>
        <w:ind w:right="-36"/>
        <w:rPr>
          <w:rFonts w:ascii="Arial" w:hAnsi="Arial" w:cs="Arial"/>
          <w:sz w:val="18"/>
          <w:szCs w:val="18"/>
        </w:rPr>
      </w:pPr>
      <w:hyperlink r:id="rId19" w:history="1">
        <w:r w:rsidR="009F0A7D" w:rsidRPr="00D6462D">
          <w:rPr>
            <w:rStyle w:val="Hyperlink"/>
            <w:rFonts w:ascii="Arial" w:hAnsi="Arial" w:cs="Arial"/>
            <w:sz w:val="18"/>
            <w:szCs w:val="18"/>
          </w:rPr>
          <w:t>https://www.cnbc.com/2020/08/25/barry-sternlicht-hundreds-of-thousands-looking-for-suburban-homes.html</w:t>
        </w:r>
      </w:hyperlink>
    </w:p>
    <w:p w14:paraId="6C6E48AE" w14:textId="2FED7592" w:rsidR="00EE34D6" w:rsidRDefault="00853E32" w:rsidP="00D6462D">
      <w:pPr>
        <w:widowControl w:val="0"/>
        <w:adjustRightInd w:val="0"/>
        <w:ind w:right="-36"/>
        <w:rPr>
          <w:rFonts w:ascii="Arial" w:hAnsi="Arial" w:cs="Arial"/>
          <w:sz w:val="18"/>
          <w:szCs w:val="18"/>
        </w:rPr>
      </w:pPr>
      <w:hyperlink r:id="rId20" w:history="1">
        <w:r w:rsidR="00D6462D" w:rsidRPr="004B7837">
          <w:rPr>
            <w:rStyle w:val="Hyperlink"/>
            <w:rFonts w:ascii="Arial" w:hAnsi="Arial" w:cs="Arial"/>
            <w:sz w:val="18"/>
            <w:szCs w:val="18"/>
          </w:rPr>
          <w:t>https://www.npr.org/transcripts/921769579</w:t>
        </w:r>
      </w:hyperlink>
    </w:p>
    <w:p w14:paraId="09C34596" w14:textId="602D76E9" w:rsidR="00343154" w:rsidRDefault="00853E32" w:rsidP="00D6462D">
      <w:pPr>
        <w:widowControl w:val="0"/>
        <w:adjustRightInd w:val="0"/>
        <w:ind w:right="-36"/>
        <w:rPr>
          <w:rStyle w:val="Hyperlink"/>
          <w:rFonts w:ascii="Arial" w:hAnsi="Arial" w:cs="Arial"/>
          <w:color w:val="000000" w:themeColor="text1"/>
          <w:sz w:val="18"/>
          <w:szCs w:val="18"/>
          <w:u w:val="none"/>
        </w:rPr>
      </w:pPr>
      <w:hyperlink r:id="rId21" w:history="1">
        <w:r w:rsidR="00824B89" w:rsidRPr="00D6462D">
          <w:rPr>
            <w:rStyle w:val="Hyperlink"/>
            <w:rFonts w:ascii="Arial" w:hAnsi="Arial" w:cs="Arial"/>
            <w:sz w:val="18"/>
            <w:szCs w:val="18"/>
          </w:rPr>
          <w:t>https://www.bloomberg.com/news/articles/2020-09-16/the-truth-about-american-migration-during-covid</w:t>
        </w:r>
      </w:hyperlink>
      <w:r w:rsidR="00061BB1">
        <w:rPr>
          <w:rStyle w:val="Hyperlink"/>
          <w:rFonts w:ascii="Arial" w:hAnsi="Arial" w:cs="Arial"/>
          <w:color w:val="000000" w:themeColor="text1"/>
          <w:sz w:val="18"/>
          <w:szCs w:val="18"/>
          <w:u w:val="none"/>
        </w:rPr>
        <w:t xml:space="preserve"> (</w:t>
      </w:r>
      <w:r w:rsidR="00061BB1" w:rsidRPr="00061BB1">
        <w:rPr>
          <w:rStyle w:val="Hyperlink"/>
          <w:rFonts w:ascii="Arial" w:hAnsi="Arial" w:cs="Arial"/>
          <w:i/>
          <w:iCs/>
          <w:color w:val="000000" w:themeColor="text1"/>
          <w:sz w:val="18"/>
          <w:szCs w:val="18"/>
          <w:u w:val="none"/>
        </w:rPr>
        <w:t>or go to</w:t>
      </w:r>
      <w:r w:rsidR="00061BB1">
        <w:rPr>
          <w:rStyle w:val="Hyperlink"/>
          <w:rFonts w:ascii="Arial" w:hAnsi="Arial" w:cs="Arial"/>
          <w:color w:val="000000" w:themeColor="text1"/>
          <w:sz w:val="18"/>
          <w:szCs w:val="18"/>
          <w:u w:val="none"/>
        </w:rPr>
        <w:t xml:space="preserve"> </w:t>
      </w:r>
      <w:hyperlink r:id="rId22" w:history="1">
        <w:r w:rsidR="00061BB1" w:rsidRPr="004B7837">
          <w:rPr>
            <w:rStyle w:val="Hyperlink"/>
            <w:rFonts w:ascii="Arial" w:hAnsi="Arial" w:cs="Arial"/>
            <w:sz w:val="18"/>
            <w:szCs w:val="18"/>
          </w:rPr>
          <w:t>https://peakcontent.s3-us-west-2.amazonaws.com/+Peak+Commentary/10-12-20_BloombergCityLab-What_We_Actually_Know_About_How_Americans_are_Moving_During_COVID-Footnote_12.pdf</w:t>
        </w:r>
      </w:hyperlink>
      <w:r w:rsidR="00061BB1">
        <w:rPr>
          <w:rStyle w:val="Hyperlink"/>
          <w:rFonts w:ascii="Arial" w:hAnsi="Arial" w:cs="Arial"/>
          <w:color w:val="000000" w:themeColor="text1"/>
          <w:sz w:val="18"/>
          <w:szCs w:val="18"/>
          <w:u w:val="none"/>
        </w:rPr>
        <w:t>)</w:t>
      </w:r>
    </w:p>
    <w:p w14:paraId="2D6076A5" w14:textId="74ADFF50" w:rsidR="00824B89" w:rsidRPr="00D6462D" w:rsidRDefault="00853E32" w:rsidP="00D6462D">
      <w:pPr>
        <w:widowControl w:val="0"/>
        <w:adjustRightInd w:val="0"/>
        <w:ind w:right="-36"/>
        <w:rPr>
          <w:rFonts w:ascii="Arial" w:hAnsi="Arial" w:cs="Arial"/>
          <w:sz w:val="18"/>
          <w:szCs w:val="18"/>
        </w:rPr>
      </w:pPr>
      <w:hyperlink r:id="rId23" w:history="1">
        <w:r w:rsidR="009D264A" w:rsidRPr="00D6462D">
          <w:rPr>
            <w:rStyle w:val="Hyperlink"/>
            <w:rFonts w:ascii="Arial" w:hAnsi="Arial" w:cs="Arial"/>
            <w:sz w:val="18"/>
            <w:szCs w:val="18"/>
          </w:rPr>
          <w:t>https://www.zillow.com/research/2020-urb-suburb-market-report-27712/</w:t>
        </w:r>
      </w:hyperlink>
    </w:p>
    <w:p w14:paraId="4BE252E6" w14:textId="671CF1E9" w:rsidR="009D264A" w:rsidRDefault="00853E32" w:rsidP="00D6462D">
      <w:pPr>
        <w:widowControl w:val="0"/>
        <w:adjustRightInd w:val="0"/>
        <w:ind w:right="-36"/>
        <w:rPr>
          <w:rFonts w:ascii="Arial" w:hAnsi="Arial" w:cs="Arial"/>
          <w:sz w:val="18"/>
          <w:szCs w:val="18"/>
        </w:rPr>
      </w:pPr>
      <w:hyperlink r:id="rId24" w:history="1">
        <w:r w:rsidR="00D6462D" w:rsidRPr="004B7837">
          <w:rPr>
            <w:rStyle w:val="Hyperlink"/>
            <w:rFonts w:ascii="Arial" w:hAnsi="Arial" w:cs="Arial"/>
            <w:sz w:val="18"/>
            <w:szCs w:val="18"/>
          </w:rPr>
          <w:t>https://www.springboard.com/blog/41-shareable-data-quotes/</w:t>
        </w:r>
      </w:hyperlink>
    </w:p>
    <w:p w14:paraId="45A0B9D1" w14:textId="77777777" w:rsidR="00694F65" w:rsidRPr="00D6462D" w:rsidRDefault="00694F65" w:rsidP="00D6462D">
      <w:pPr>
        <w:widowControl w:val="0"/>
        <w:adjustRightInd w:val="0"/>
        <w:ind w:right="-36"/>
        <w:rPr>
          <w:rFonts w:ascii="Arial" w:hAnsi="Arial" w:cs="Arial"/>
          <w:sz w:val="18"/>
          <w:szCs w:val="18"/>
        </w:rPr>
      </w:pPr>
    </w:p>
    <w:sectPr w:rsidR="00694F65" w:rsidRPr="00D6462D" w:rsidSect="00D6462D">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3AFE9" w14:textId="77777777" w:rsidR="00E57FD6" w:rsidRDefault="00E57FD6" w:rsidP="006C05CA">
      <w:r>
        <w:separator/>
      </w:r>
    </w:p>
  </w:endnote>
  <w:endnote w:type="continuationSeparator" w:id="0">
    <w:p w14:paraId="465EBB4F" w14:textId="77777777" w:rsidR="00E57FD6" w:rsidRDefault="00E57FD6"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BAFE3" w14:textId="77777777" w:rsidR="00E57FD6" w:rsidRDefault="00E57FD6" w:rsidP="006C05CA">
      <w:r>
        <w:separator/>
      </w:r>
    </w:p>
  </w:footnote>
  <w:footnote w:type="continuationSeparator" w:id="0">
    <w:p w14:paraId="7579AF14" w14:textId="77777777" w:rsidR="00E57FD6" w:rsidRDefault="00E57FD6"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96B"/>
    <w:multiLevelType w:val="hybridMultilevel"/>
    <w:tmpl w:val="1D0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576"/>
    <w:multiLevelType w:val="hybridMultilevel"/>
    <w:tmpl w:val="1F3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2C07"/>
    <w:multiLevelType w:val="hybridMultilevel"/>
    <w:tmpl w:val="99E0B620"/>
    <w:lvl w:ilvl="0" w:tplc="A3AA1F5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363F4"/>
    <w:multiLevelType w:val="hybridMultilevel"/>
    <w:tmpl w:val="8C40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22FD6"/>
    <w:multiLevelType w:val="hybridMultilevel"/>
    <w:tmpl w:val="4A2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83A30"/>
    <w:multiLevelType w:val="hybridMultilevel"/>
    <w:tmpl w:val="024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81FF1"/>
    <w:multiLevelType w:val="hybridMultilevel"/>
    <w:tmpl w:val="AFA4C4C6"/>
    <w:lvl w:ilvl="0" w:tplc="C96CB086">
      <w:start w:val="4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86518"/>
    <w:multiLevelType w:val="hybridMultilevel"/>
    <w:tmpl w:val="36B6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47BE9"/>
    <w:multiLevelType w:val="hybridMultilevel"/>
    <w:tmpl w:val="0B1C8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91BB2"/>
    <w:multiLevelType w:val="hybridMultilevel"/>
    <w:tmpl w:val="6ED6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2186A"/>
    <w:multiLevelType w:val="hybridMultilevel"/>
    <w:tmpl w:val="AAA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40263"/>
    <w:multiLevelType w:val="hybridMultilevel"/>
    <w:tmpl w:val="6DFE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25460"/>
    <w:multiLevelType w:val="hybridMultilevel"/>
    <w:tmpl w:val="64A2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667BD"/>
    <w:multiLevelType w:val="hybridMultilevel"/>
    <w:tmpl w:val="00BC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D3938"/>
    <w:multiLevelType w:val="hybridMultilevel"/>
    <w:tmpl w:val="FA5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80DC5"/>
    <w:multiLevelType w:val="hybridMultilevel"/>
    <w:tmpl w:val="EE4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B1024"/>
    <w:multiLevelType w:val="hybridMultilevel"/>
    <w:tmpl w:val="CB20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218EA"/>
    <w:multiLevelType w:val="hybridMultilevel"/>
    <w:tmpl w:val="D72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137B1"/>
    <w:multiLevelType w:val="hybridMultilevel"/>
    <w:tmpl w:val="45A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201D9"/>
    <w:multiLevelType w:val="hybridMultilevel"/>
    <w:tmpl w:val="270A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A5CD3"/>
    <w:multiLevelType w:val="hybridMultilevel"/>
    <w:tmpl w:val="A684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456EC"/>
    <w:multiLevelType w:val="hybridMultilevel"/>
    <w:tmpl w:val="AAEE1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77658"/>
    <w:multiLevelType w:val="hybridMultilevel"/>
    <w:tmpl w:val="A4C6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C4CB3"/>
    <w:multiLevelType w:val="hybridMultilevel"/>
    <w:tmpl w:val="7A34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F2C1F"/>
    <w:multiLevelType w:val="hybridMultilevel"/>
    <w:tmpl w:val="03981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E5688"/>
    <w:multiLevelType w:val="hybridMultilevel"/>
    <w:tmpl w:val="D51C0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15508A"/>
    <w:multiLevelType w:val="hybridMultilevel"/>
    <w:tmpl w:val="45AA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9"/>
  </w:num>
  <w:num w:numId="4">
    <w:abstractNumId w:val="36"/>
  </w:num>
  <w:num w:numId="5">
    <w:abstractNumId w:val="26"/>
  </w:num>
  <w:num w:numId="6">
    <w:abstractNumId w:val="17"/>
  </w:num>
  <w:num w:numId="7">
    <w:abstractNumId w:val="5"/>
  </w:num>
  <w:num w:numId="8">
    <w:abstractNumId w:val="16"/>
  </w:num>
  <w:num w:numId="9">
    <w:abstractNumId w:val="9"/>
  </w:num>
  <w:num w:numId="10">
    <w:abstractNumId w:val="12"/>
  </w:num>
  <w:num w:numId="11">
    <w:abstractNumId w:val="27"/>
  </w:num>
  <w:num w:numId="12">
    <w:abstractNumId w:val="33"/>
  </w:num>
  <w:num w:numId="13">
    <w:abstractNumId w:val="41"/>
  </w:num>
  <w:num w:numId="14">
    <w:abstractNumId w:val="18"/>
  </w:num>
  <w:num w:numId="15">
    <w:abstractNumId w:val="14"/>
  </w:num>
  <w:num w:numId="16">
    <w:abstractNumId w:val="6"/>
  </w:num>
  <w:num w:numId="17">
    <w:abstractNumId w:val="37"/>
  </w:num>
  <w:num w:numId="18">
    <w:abstractNumId w:val="24"/>
  </w:num>
  <w:num w:numId="19">
    <w:abstractNumId w:val="2"/>
  </w:num>
  <w:num w:numId="20">
    <w:abstractNumId w:val="29"/>
  </w:num>
  <w:num w:numId="21">
    <w:abstractNumId w:val="8"/>
  </w:num>
  <w:num w:numId="22">
    <w:abstractNumId w:val="7"/>
  </w:num>
  <w:num w:numId="23">
    <w:abstractNumId w:val="0"/>
  </w:num>
  <w:num w:numId="24">
    <w:abstractNumId w:val="25"/>
  </w:num>
  <w:num w:numId="25">
    <w:abstractNumId w:val="38"/>
  </w:num>
  <w:num w:numId="26">
    <w:abstractNumId w:val="34"/>
  </w:num>
  <w:num w:numId="27">
    <w:abstractNumId w:val="30"/>
  </w:num>
  <w:num w:numId="28">
    <w:abstractNumId w:val="28"/>
  </w:num>
  <w:num w:numId="29">
    <w:abstractNumId w:val="35"/>
  </w:num>
  <w:num w:numId="30">
    <w:abstractNumId w:val="39"/>
  </w:num>
  <w:num w:numId="31">
    <w:abstractNumId w:val="31"/>
  </w:num>
  <w:num w:numId="32">
    <w:abstractNumId w:val="1"/>
  </w:num>
  <w:num w:numId="33">
    <w:abstractNumId w:val="13"/>
  </w:num>
  <w:num w:numId="34">
    <w:abstractNumId w:val="10"/>
  </w:num>
  <w:num w:numId="35">
    <w:abstractNumId w:val="40"/>
  </w:num>
  <w:num w:numId="36">
    <w:abstractNumId w:val="20"/>
  </w:num>
  <w:num w:numId="37">
    <w:abstractNumId w:val="23"/>
  </w:num>
  <w:num w:numId="38">
    <w:abstractNumId w:val="11"/>
  </w:num>
  <w:num w:numId="39">
    <w:abstractNumId w:val="32"/>
  </w:num>
  <w:num w:numId="40">
    <w:abstractNumId w:val="3"/>
  </w:num>
  <w:num w:numId="41">
    <w:abstractNumId w:val="21"/>
  </w:num>
  <w:num w:numId="42">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383"/>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B1"/>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0BA"/>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297"/>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9ED"/>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3FD"/>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B91"/>
    <w:rsid w:val="00331C35"/>
    <w:rsid w:val="00331C4F"/>
    <w:rsid w:val="00331DB8"/>
    <w:rsid w:val="00331DBD"/>
    <w:rsid w:val="00331F7F"/>
    <w:rsid w:val="00332078"/>
    <w:rsid w:val="003320B9"/>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BAF"/>
    <w:rsid w:val="00433DC0"/>
    <w:rsid w:val="00433E32"/>
    <w:rsid w:val="00433E43"/>
    <w:rsid w:val="00433E92"/>
    <w:rsid w:val="00433ECE"/>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DA"/>
    <w:rsid w:val="005971DF"/>
    <w:rsid w:val="005973ED"/>
    <w:rsid w:val="0059749E"/>
    <w:rsid w:val="00597561"/>
    <w:rsid w:val="005975C7"/>
    <w:rsid w:val="00597648"/>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CB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2D"/>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92"/>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B9"/>
    <w:rsid w:val="006977A0"/>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C6E"/>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BE5"/>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32"/>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9E"/>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9C5"/>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9C3"/>
    <w:rsid w:val="008C49D9"/>
    <w:rsid w:val="008C4A23"/>
    <w:rsid w:val="008C4A85"/>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F02"/>
    <w:rsid w:val="00915FBD"/>
    <w:rsid w:val="0091623C"/>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FB8"/>
    <w:rsid w:val="00933283"/>
    <w:rsid w:val="0093339D"/>
    <w:rsid w:val="009333B8"/>
    <w:rsid w:val="009333BC"/>
    <w:rsid w:val="009333FB"/>
    <w:rsid w:val="00933508"/>
    <w:rsid w:val="00933536"/>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7CD"/>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545"/>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DF9"/>
    <w:rsid w:val="00A53EF6"/>
    <w:rsid w:val="00A540F9"/>
    <w:rsid w:val="00A541A7"/>
    <w:rsid w:val="00A541B9"/>
    <w:rsid w:val="00A54377"/>
    <w:rsid w:val="00A5437B"/>
    <w:rsid w:val="00A543E0"/>
    <w:rsid w:val="00A54464"/>
    <w:rsid w:val="00A547E9"/>
    <w:rsid w:val="00A54A7C"/>
    <w:rsid w:val="00A54C08"/>
    <w:rsid w:val="00A54C28"/>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BD"/>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E80"/>
    <w:rsid w:val="00C25F33"/>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0B"/>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656"/>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4B6"/>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D7F2C"/>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62D"/>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7E9"/>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D6"/>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1E2"/>
    <w:rsid w:val="00E9122B"/>
    <w:rsid w:val="00E91266"/>
    <w:rsid w:val="00E913C3"/>
    <w:rsid w:val="00E91478"/>
    <w:rsid w:val="00E914BD"/>
    <w:rsid w:val="00E91542"/>
    <w:rsid w:val="00E9157E"/>
    <w:rsid w:val="00E9164F"/>
    <w:rsid w:val="00E91666"/>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6A9"/>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37"/>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860"/>
    <w:rsid w:val="00EF6A0A"/>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59A4"/>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68"/>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853E3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338035bb-dfea-4bea-97c1-be2bb74088a5" TargetMode="External"/><Relationship Id="rId13" Type="http://schemas.openxmlformats.org/officeDocument/2006/relationships/hyperlink" Target="https://www.factset.com/hubfs/Resources%20Section/Research%20Desk/Earnings%20Insight/EarningsInsight_100920.pdf" TargetMode="External"/><Relationship Id="rId18" Type="http://schemas.openxmlformats.org/officeDocument/2006/relationships/hyperlink" Target="https://www.cnbc.com/2020/07/09/shark-tank-investor-herjavec-were-about-to-see-biggest-exodus-from-cities-in-50-year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loomberg.com/news/articles/2020-09-16/the-truth-about-american-migration-during-covid" TargetMode="External"/><Relationship Id="rId7" Type="http://schemas.openxmlformats.org/officeDocument/2006/relationships/endnotes" Target="endnotes.xml"/><Relationship Id="rId12" Type="http://schemas.openxmlformats.org/officeDocument/2006/relationships/hyperlink" Target="https://peakcontent.s3-us-west-2.amazonaws.com/+Peak+Commentary/10-12-20_Barrons-Market_Data-Footnote_3.pdf" TargetMode="External"/><Relationship Id="rId17" Type="http://schemas.openxmlformats.org/officeDocument/2006/relationships/hyperlink" Target="https://www.covid-19vaccinetracke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vid-19tracker.milkeninstitute.org" TargetMode="External"/><Relationship Id="rId20" Type="http://schemas.openxmlformats.org/officeDocument/2006/relationships/hyperlink" Target="https://www.npr.org/transcripts/9217695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market-data/stocks?mod=md_subnav" TargetMode="External"/><Relationship Id="rId24" Type="http://schemas.openxmlformats.org/officeDocument/2006/relationships/hyperlink" Target="https://www.springboard.com/blog/41-shareable-data-quotes/" TargetMode="External"/><Relationship Id="rId5" Type="http://schemas.openxmlformats.org/officeDocument/2006/relationships/webSettings" Target="webSettings.xml"/><Relationship Id="rId15" Type="http://schemas.openxmlformats.org/officeDocument/2006/relationships/hyperlink" Target="https://insight.factset.com/more-than-one-in-four-sp-500-companies-are-still-not-providing-eps-guidance-for-2020-or-2021" TargetMode="External"/><Relationship Id="rId23" Type="http://schemas.openxmlformats.org/officeDocument/2006/relationships/hyperlink" Target="https://www.zillow.com/research/2020-urb-suburb-market-report-27712/" TargetMode="External"/><Relationship Id="rId10" Type="http://schemas.openxmlformats.org/officeDocument/2006/relationships/hyperlink" Target="https://www.cnet.com/personal-finance/white-houses-1-8-trillion-stimulus-bill-and-more-everything-in-it-including-a-1200-check/" TargetMode="External"/><Relationship Id="rId19" Type="http://schemas.openxmlformats.org/officeDocument/2006/relationships/hyperlink" Target="https://www.cnbc.com/2020/08/25/barry-sternlicht-hundreds-of-thousands-looking-for-suburban-homes.html" TargetMode="External"/><Relationship Id="rId4" Type="http://schemas.openxmlformats.org/officeDocument/2006/relationships/settings" Target="settings.xml"/><Relationship Id="rId9" Type="http://schemas.openxmlformats.org/officeDocument/2006/relationships/hyperlink" Target="https://peakcontent.s3-us-west-2.amazonaws.com/+Peak+Commentary/10-12-20_FinancialTimes-Wall_Street_has_Best_Week_Since_July_on_Stimulus_Hopes-Footnote_1.pdf" TargetMode="External"/><Relationship Id="rId14" Type="http://schemas.openxmlformats.org/officeDocument/2006/relationships/hyperlink" Target="https://insight.factset.com/earnings-insight-q2-20-by-the-numbers-infographic" TargetMode="External"/><Relationship Id="rId22" Type="http://schemas.openxmlformats.org/officeDocument/2006/relationships/hyperlink" Target="https://peakcontent.s3-us-west-2.amazonaws.com/+Peak+Commentary/10-12-20_BloombergCityLab-What_We_Actually_Know_About_How_Americans_are_Moving_During_COVID-Footnote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Market Commentary 10-12-20</vt:lpstr>
    </vt:vector>
  </TitlesOfParts>
  <Manager/>
  <Company/>
  <LinksUpToDate>false</LinksUpToDate>
  <CharactersWithSpaces>12835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10-12-20</dc:title>
  <dc:subject/>
  <dc:creator>Carson Coaching</dc:creator>
  <cp:keywords/>
  <dc:description/>
  <cp:lastModifiedBy>Noraleen LeClaire</cp:lastModifiedBy>
  <cp:revision>2</cp:revision>
  <cp:lastPrinted>2020-10-11T20:25:00Z</cp:lastPrinted>
  <dcterms:created xsi:type="dcterms:W3CDTF">2020-10-12T21:40:00Z</dcterms:created>
  <dcterms:modified xsi:type="dcterms:W3CDTF">2020-10-12T21:40:00Z</dcterms:modified>
  <cp:category/>
</cp:coreProperties>
</file>