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77777777" w:rsidR="00383256" w:rsidRPr="0036086B" w:rsidRDefault="00383256"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January 24</w:t>
      </w:r>
      <w:r w:rsidRPr="0036086B">
        <w:rPr>
          <w:rFonts w:ascii="Arial" w:hAnsi="Arial" w:cs="Arial"/>
          <w:b/>
          <w:bCs/>
          <w:color w:val="0D304A"/>
          <w:sz w:val="32"/>
          <w:szCs w:val="32"/>
        </w:rPr>
        <w:t>, 202</w:t>
      </w:r>
      <w:r>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5D47518A" w14:textId="77777777" w:rsidR="00383256" w:rsidRPr="0036086B" w:rsidRDefault="00383256" w:rsidP="00383256">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41006F5" w14:textId="77777777" w:rsidR="00383256" w:rsidRDefault="00383256" w:rsidP="00383256">
      <w:pPr>
        <w:tabs>
          <w:tab w:val="left" w:pos="8550"/>
        </w:tabs>
        <w:rPr>
          <w:rFonts w:ascii="Arial" w:hAnsi="Arial" w:cs="Arial"/>
          <w:bCs/>
          <w:color w:val="000000" w:themeColor="text1"/>
        </w:rPr>
      </w:pPr>
    </w:p>
    <w:p w14:paraId="45E7A717" w14:textId="77777777"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When is a barometer not a barometer?</w:t>
      </w:r>
    </w:p>
    <w:p w14:paraId="6301FF23" w14:textId="77777777" w:rsidR="00383256" w:rsidRDefault="00383256" w:rsidP="00383256">
      <w:pPr>
        <w:tabs>
          <w:tab w:val="left" w:pos="8550"/>
        </w:tabs>
        <w:rPr>
          <w:rFonts w:ascii="Arial" w:hAnsi="Arial" w:cs="Arial"/>
          <w:bCs/>
          <w:color w:val="000000" w:themeColor="text1"/>
          <w:sz w:val="22"/>
          <w:szCs w:val="22"/>
        </w:rPr>
      </w:pPr>
    </w:p>
    <w:p w14:paraId="5EA5BD20" w14:textId="65EAEB94"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It’s widely recognized that people do not make perfect financial decisions. In fact, many investors rely on mental shortcuts when asked to make complex decisions. That may be why there are theories that correlate stock market performance to football, hemlines and sales of headache remedies. </w:t>
      </w:r>
    </w:p>
    <w:p w14:paraId="1755658B" w14:textId="77777777" w:rsidR="00383256" w:rsidRDefault="00383256" w:rsidP="00383256">
      <w:pPr>
        <w:tabs>
          <w:tab w:val="left" w:pos="8550"/>
        </w:tabs>
        <w:rPr>
          <w:rFonts w:ascii="Arial" w:hAnsi="Arial" w:cs="Arial"/>
          <w:bCs/>
          <w:color w:val="000000" w:themeColor="text1"/>
          <w:sz w:val="22"/>
          <w:szCs w:val="22"/>
        </w:rPr>
      </w:pPr>
    </w:p>
    <w:p w14:paraId="42255512" w14:textId="0DD600D7"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For example, last week several articles about the U.S. stock market used the adage, “As goes January, so goes the year.” The saying describes the January Barometer, which holds that the performance of the Standard &amp; Poor’s 500 Index in January has predictive value. If stocks gain in January, then the Index may gain over the full year. If stocks decline in January, then the Index may suffer losses over the full year.</w:t>
      </w:r>
    </w:p>
    <w:p w14:paraId="2D3D69A2" w14:textId="77777777" w:rsidR="00383256" w:rsidRDefault="00383256" w:rsidP="00383256">
      <w:pPr>
        <w:tabs>
          <w:tab w:val="left" w:pos="8550"/>
        </w:tabs>
        <w:rPr>
          <w:rFonts w:ascii="Arial" w:hAnsi="Arial" w:cs="Arial"/>
          <w:bCs/>
          <w:color w:val="000000" w:themeColor="text1"/>
          <w:sz w:val="22"/>
          <w:szCs w:val="22"/>
        </w:rPr>
      </w:pPr>
    </w:p>
    <w:p w14:paraId="280A3A61" w14:textId="005C84CE"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According to </w:t>
      </w:r>
      <w:r w:rsidRPr="00B5745E">
        <w:rPr>
          <w:rFonts w:ascii="Arial" w:hAnsi="Arial" w:cs="Arial"/>
          <w:bCs/>
          <w:color w:val="000000" w:themeColor="text1"/>
          <w:sz w:val="22"/>
          <w:szCs w:val="22"/>
        </w:rPr>
        <w:t xml:space="preserve">Jeffrey Hirsch </w:t>
      </w:r>
      <w:r>
        <w:rPr>
          <w:rFonts w:ascii="Arial" w:hAnsi="Arial" w:cs="Arial"/>
          <w:bCs/>
          <w:color w:val="000000" w:themeColor="text1"/>
          <w:sz w:val="22"/>
          <w:szCs w:val="22"/>
        </w:rPr>
        <w:t>and</w:t>
      </w:r>
      <w:r w:rsidRPr="00B5745E">
        <w:rPr>
          <w:rFonts w:ascii="Arial" w:hAnsi="Arial" w:cs="Arial"/>
          <w:bCs/>
          <w:color w:val="000000" w:themeColor="text1"/>
          <w:sz w:val="22"/>
          <w:szCs w:val="22"/>
        </w:rPr>
        <w:t xml:space="preserve"> Christopher Mistal</w:t>
      </w:r>
      <w:r>
        <w:rPr>
          <w:rFonts w:ascii="Arial" w:hAnsi="Arial" w:cs="Arial"/>
          <w:bCs/>
          <w:color w:val="000000" w:themeColor="text1"/>
          <w:sz w:val="22"/>
          <w:szCs w:val="22"/>
        </w:rPr>
        <w:t xml:space="preserve"> of the </w:t>
      </w:r>
      <w:r w:rsidRPr="003754F7">
        <w:rPr>
          <w:rFonts w:ascii="Arial" w:hAnsi="Arial" w:cs="Arial"/>
          <w:bCs/>
          <w:color w:val="000000" w:themeColor="text1"/>
          <w:sz w:val="22"/>
          <w:szCs w:val="22"/>
        </w:rPr>
        <w:t>Stock Trader’s Almanac</w:t>
      </w:r>
      <w:r>
        <w:rPr>
          <w:rFonts w:ascii="Arial" w:hAnsi="Arial" w:cs="Arial"/>
          <w:bCs/>
          <w:color w:val="000000" w:themeColor="text1"/>
          <w:sz w:val="22"/>
          <w:szCs w:val="22"/>
        </w:rPr>
        <w:t>, the January Barometer has been</w:t>
      </w:r>
      <w:r w:rsidRPr="00024674">
        <w:rPr>
          <w:rFonts w:ascii="Arial" w:hAnsi="Arial" w:cs="Arial"/>
          <w:bCs/>
          <w:color w:val="000000" w:themeColor="text1"/>
          <w:sz w:val="22"/>
          <w:szCs w:val="22"/>
        </w:rPr>
        <w:t xml:space="preserve"> 84.5</w:t>
      </w:r>
      <w:r>
        <w:rPr>
          <w:rFonts w:ascii="Arial" w:hAnsi="Arial" w:cs="Arial"/>
          <w:bCs/>
          <w:color w:val="000000" w:themeColor="text1"/>
          <w:sz w:val="22"/>
          <w:szCs w:val="22"/>
        </w:rPr>
        <w:t xml:space="preserve"> percent</w:t>
      </w:r>
      <w:r w:rsidRPr="00024674">
        <w:rPr>
          <w:rFonts w:ascii="Arial" w:hAnsi="Arial" w:cs="Arial"/>
          <w:bCs/>
          <w:color w:val="000000" w:themeColor="text1"/>
          <w:sz w:val="22"/>
          <w:szCs w:val="22"/>
        </w:rPr>
        <w:t xml:space="preserve"> accura</w:t>
      </w:r>
      <w:r>
        <w:rPr>
          <w:rFonts w:ascii="Arial" w:hAnsi="Arial" w:cs="Arial"/>
          <w:bCs/>
          <w:color w:val="000000" w:themeColor="text1"/>
          <w:sz w:val="22"/>
          <w:szCs w:val="22"/>
        </w:rPr>
        <w:t xml:space="preserve">te since 1950. Of course, the January Barometer was invented in 1972, and when you evaluate its performance since then: </w:t>
      </w:r>
    </w:p>
    <w:p w14:paraId="2B6E5C81" w14:textId="77777777" w:rsidR="00383256" w:rsidRDefault="00383256" w:rsidP="00383256">
      <w:pPr>
        <w:tabs>
          <w:tab w:val="left" w:pos="8550"/>
        </w:tabs>
        <w:rPr>
          <w:rFonts w:ascii="Arial" w:hAnsi="Arial" w:cs="Arial"/>
          <w:bCs/>
          <w:color w:val="000000" w:themeColor="text1"/>
          <w:sz w:val="22"/>
          <w:szCs w:val="22"/>
        </w:rPr>
      </w:pPr>
    </w:p>
    <w:p w14:paraId="43DF7C5B" w14:textId="785F85DC"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031CE3">
        <w:rPr>
          <w:rFonts w:ascii="Arial" w:hAnsi="Arial" w:cs="Arial"/>
          <w:bCs/>
          <w:color w:val="000000" w:themeColor="text1"/>
          <w:sz w:val="22"/>
          <w:szCs w:val="22"/>
        </w:rPr>
        <w:t>The January Barometer, in fact, fails real-time tests at the 95</w:t>
      </w:r>
      <w:r>
        <w:rPr>
          <w:rFonts w:ascii="Arial" w:hAnsi="Arial" w:cs="Arial"/>
          <w:bCs/>
          <w:color w:val="000000" w:themeColor="text1"/>
          <w:sz w:val="22"/>
          <w:szCs w:val="22"/>
        </w:rPr>
        <w:t xml:space="preserve"> percent</w:t>
      </w:r>
      <w:r w:rsidRPr="00031CE3">
        <w:rPr>
          <w:rFonts w:ascii="Arial" w:hAnsi="Arial" w:cs="Arial"/>
          <w:bCs/>
          <w:color w:val="000000" w:themeColor="text1"/>
          <w:sz w:val="22"/>
          <w:szCs w:val="22"/>
        </w:rPr>
        <w:t xml:space="preserve"> confidence level that statisticians often use when determining whether a pattern is genuine. Since 1972 its track record is indistinguishable from a random pattern</w:t>
      </w:r>
      <w:r>
        <w:rPr>
          <w:rFonts w:ascii="Arial" w:hAnsi="Arial" w:cs="Arial"/>
          <w:bCs/>
          <w:color w:val="000000" w:themeColor="text1"/>
          <w:sz w:val="22"/>
          <w:szCs w:val="22"/>
        </w:rPr>
        <w:t xml:space="preserve">,” wrote Mark Hulbert in </w:t>
      </w:r>
      <w:r w:rsidRPr="00031CE3">
        <w:rPr>
          <w:rFonts w:ascii="Arial" w:hAnsi="Arial" w:cs="Arial"/>
          <w:bCs/>
          <w:i/>
          <w:iCs/>
          <w:color w:val="000000" w:themeColor="text1"/>
          <w:sz w:val="22"/>
          <w:szCs w:val="22"/>
        </w:rPr>
        <w:t>MarketWatch</w:t>
      </w:r>
      <w:r>
        <w:rPr>
          <w:rFonts w:ascii="Arial" w:hAnsi="Arial" w:cs="Arial"/>
          <w:bCs/>
          <w:color w:val="000000" w:themeColor="text1"/>
          <w:sz w:val="22"/>
          <w:szCs w:val="22"/>
        </w:rPr>
        <w:t>.</w:t>
      </w:r>
    </w:p>
    <w:p w14:paraId="6FB29170" w14:textId="77777777" w:rsidR="00383256" w:rsidRDefault="00383256" w:rsidP="00383256">
      <w:pPr>
        <w:tabs>
          <w:tab w:val="left" w:pos="8550"/>
        </w:tabs>
        <w:rPr>
          <w:rFonts w:ascii="Arial" w:hAnsi="Arial" w:cs="Arial"/>
          <w:bCs/>
          <w:color w:val="000000" w:themeColor="text1"/>
          <w:sz w:val="22"/>
          <w:szCs w:val="22"/>
        </w:rPr>
      </w:pPr>
    </w:p>
    <w:p w14:paraId="3082627C" w14:textId="77777777"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You don’t have to look far to find flaws in the pattern. </w:t>
      </w:r>
    </w:p>
    <w:p w14:paraId="1508FF00" w14:textId="77777777" w:rsidR="00383256" w:rsidRDefault="00383256" w:rsidP="00383256">
      <w:pPr>
        <w:tabs>
          <w:tab w:val="left" w:pos="8550"/>
        </w:tabs>
        <w:rPr>
          <w:rFonts w:ascii="Arial" w:hAnsi="Arial" w:cs="Arial"/>
          <w:bCs/>
          <w:color w:val="000000" w:themeColor="text1"/>
          <w:sz w:val="22"/>
          <w:szCs w:val="22"/>
        </w:rPr>
      </w:pPr>
    </w:p>
    <w:p w14:paraId="152B4F36" w14:textId="3347611E"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2021, the Standard &amp; Poor’s (S&amp;P) 500 Index fell during the month of January and gained 26.8 percent over the full year.</w:t>
      </w:r>
      <w:r w:rsidRPr="00052A84">
        <w:rPr>
          <w:rStyle w:val="EndnoteReference"/>
          <w:rFonts w:ascii="Arial" w:hAnsi="Arial" w:cs="Arial"/>
          <w:bCs/>
          <w:color w:val="000000" w:themeColor="text1"/>
          <w:sz w:val="22"/>
          <w:szCs w:val="22"/>
        </w:rPr>
        <w:t xml:space="preserve"> </w:t>
      </w:r>
      <w:r>
        <w:rPr>
          <w:rFonts w:ascii="Arial" w:hAnsi="Arial" w:cs="Arial"/>
          <w:bCs/>
          <w:color w:val="000000" w:themeColor="text1"/>
          <w:sz w:val="22"/>
          <w:szCs w:val="22"/>
        </w:rPr>
        <w:t>The same thing happened in 2020. The S&amp;P 500 declined in January and finished the year with a gain of more than 16 percent.</w:t>
      </w:r>
      <w:r>
        <w:rPr>
          <w:rStyle w:val="EndnoteReference"/>
          <w:rFonts w:ascii="Arial" w:hAnsi="Arial" w:cs="Arial"/>
          <w:bCs/>
          <w:color w:val="000000" w:themeColor="text1"/>
          <w:sz w:val="22"/>
          <w:szCs w:val="22"/>
        </w:rPr>
        <w:t xml:space="preserve"> </w:t>
      </w:r>
      <w:r>
        <w:rPr>
          <w:rFonts w:ascii="Arial" w:hAnsi="Arial" w:cs="Arial"/>
          <w:bCs/>
          <w:color w:val="000000" w:themeColor="text1"/>
          <w:sz w:val="22"/>
          <w:szCs w:val="22"/>
        </w:rPr>
        <w:t>Perhaps this phenomenon will one day be known as the “Pandemic Exception.”</w:t>
      </w:r>
    </w:p>
    <w:p w14:paraId="398A848A" w14:textId="77777777" w:rsidR="00383256" w:rsidRDefault="00383256" w:rsidP="00383256">
      <w:pPr>
        <w:tabs>
          <w:tab w:val="left" w:pos="8550"/>
        </w:tabs>
        <w:rPr>
          <w:rFonts w:ascii="Arial" w:hAnsi="Arial" w:cs="Arial"/>
          <w:bCs/>
          <w:color w:val="000000" w:themeColor="text1"/>
          <w:sz w:val="22"/>
          <w:szCs w:val="22"/>
        </w:rPr>
      </w:pPr>
    </w:p>
    <w:p w14:paraId="120B6546" w14:textId="77777777"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The real takeaway from the past two years isn’t that the January Barometer is flawed, it’s that the U.S. economy, companies and financial markets have proven to be quite resilient. </w:t>
      </w:r>
    </w:p>
    <w:p w14:paraId="5A38D850" w14:textId="77777777" w:rsidR="00383256" w:rsidRDefault="00383256" w:rsidP="00383256">
      <w:pPr>
        <w:tabs>
          <w:tab w:val="left" w:pos="8550"/>
        </w:tabs>
        <w:rPr>
          <w:rFonts w:ascii="Arial" w:hAnsi="Arial" w:cs="Arial"/>
          <w:bCs/>
          <w:color w:val="000000" w:themeColor="text1"/>
          <w:sz w:val="22"/>
          <w:szCs w:val="22"/>
        </w:rPr>
      </w:pPr>
    </w:p>
    <w:p w14:paraId="51CF6382" w14:textId="27FD2BFB" w:rsidR="00383256" w:rsidRDefault="00383256" w:rsidP="00383256">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week, major U.S. stock indices moved lower on uncertainty about inflation, the pandemic and Federal Reserve policy, reported Mark </w:t>
      </w:r>
      <w:proofErr w:type="spellStart"/>
      <w:r>
        <w:rPr>
          <w:rFonts w:ascii="Arial" w:hAnsi="Arial" w:cs="Arial"/>
          <w:bCs/>
          <w:color w:val="000000" w:themeColor="text1"/>
          <w:sz w:val="22"/>
          <w:szCs w:val="22"/>
        </w:rPr>
        <w:t>DeCambre</w:t>
      </w:r>
      <w:proofErr w:type="spellEnd"/>
      <w:r>
        <w:rPr>
          <w:rFonts w:ascii="Arial" w:hAnsi="Arial" w:cs="Arial"/>
          <w:bCs/>
          <w:color w:val="000000" w:themeColor="text1"/>
          <w:sz w:val="22"/>
          <w:szCs w:val="22"/>
        </w:rPr>
        <w:t xml:space="preserve"> of </w:t>
      </w:r>
      <w:r w:rsidRPr="00D60515">
        <w:rPr>
          <w:rFonts w:ascii="Arial" w:hAnsi="Arial" w:cs="Arial"/>
          <w:bCs/>
          <w:i/>
          <w:iCs/>
          <w:color w:val="000000" w:themeColor="text1"/>
          <w:sz w:val="22"/>
          <w:szCs w:val="22"/>
        </w:rPr>
        <w:t>MarketWatch</w:t>
      </w:r>
      <w:r>
        <w:rPr>
          <w:rFonts w:ascii="Arial" w:hAnsi="Arial" w:cs="Arial"/>
          <w:bCs/>
          <w:color w:val="000000" w:themeColor="text1"/>
          <w:sz w:val="22"/>
          <w:szCs w:val="22"/>
        </w:rPr>
        <w:t>. T</w:t>
      </w:r>
      <w:r w:rsidRPr="00DB2AFA">
        <w:rPr>
          <w:rFonts w:ascii="Arial" w:hAnsi="Arial" w:cs="Arial"/>
          <w:bCs/>
          <w:color w:val="000000" w:themeColor="text1"/>
          <w:sz w:val="22"/>
          <w:szCs w:val="22"/>
        </w:rPr>
        <w:t>he Dow Jones Industrial Average declined 4.6</w:t>
      </w:r>
      <w:r>
        <w:rPr>
          <w:rFonts w:ascii="Arial" w:hAnsi="Arial" w:cs="Arial"/>
          <w:bCs/>
          <w:color w:val="000000" w:themeColor="text1"/>
          <w:sz w:val="22"/>
          <w:szCs w:val="22"/>
        </w:rPr>
        <w:t xml:space="preserve"> percent</w:t>
      </w:r>
      <w:r w:rsidRPr="00DB2AFA">
        <w:rPr>
          <w:rFonts w:ascii="Arial" w:hAnsi="Arial" w:cs="Arial"/>
          <w:bCs/>
          <w:color w:val="000000" w:themeColor="text1"/>
          <w:sz w:val="22"/>
          <w:szCs w:val="22"/>
        </w:rPr>
        <w:t xml:space="preserve">. </w:t>
      </w:r>
      <w:r>
        <w:rPr>
          <w:rFonts w:ascii="Arial" w:hAnsi="Arial" w:cs="Arial"/>
          <w:bCs/>
          <w:color w:val="000000" w:themeColor="text1"/>
          <w:sz w:val="22"/>
          <w:szCs w:val="22"/>
        </w:rPr>
        <w:t>The</w:t>
      </w:r>
      <w:r w:rsidRPr="00DB2AFA">
        <w:rPr>
          <w:rFonts w:ascii="Arial" w:hAnsi="Arial" w:cs="Arial"/>
          <w:bCs/>
          <w:color w:val="000000" w:themeColor="text1"/>
          <w:sz w:val="22"/>
          <w:szCs w:val="22"/>
        </w:rPr>
        <w:t xml:space="preserve"> S&amp;P 500</w:t>
      </w:r>
      <w:r>
        <w:rPr>
          <w:rFonts w:ascii="Arial" w:hAnsi="Arial" w:cs="Arial"/>
          <w:bCs/>
          <w:color w:val="000000" w:themeColor="text1"/>
          <w:sz w:val="22"/>
          <w:szCs w:val="22"/>
        </w:rPr>
        <w:t xml:space="preserve"> was down </w:t>
      </w:r>
      <w:r w:rsidRPr="00DB2AFA">
        <w:rPr>
          <w:rFonts w:ascii="Arial" w:hAnsi="Arial" w:cs="Arial"/>
          <w:bCs/>
          <w:color w:val="000000" w:themeColor="text1"/>
          <w:sz w:val="22"/>
          <w:szCs w:val="22"/>
        </w:rPr>
        <w:t>5.7</w:t>
      </w:r>
      <w:r>
        <w:rPr>
          <w:rFonts w:ascii="Arial" w:hAnsi="Arial" w:cs="Arial"/>
          <w:bCs/>
          <w:color w:val="000000" w:themeColor="text1"/>
          <w:sz w:val="22"/>
          <w:szCs w:val="22"/>
        </w:rPr>
        <w:t xml:space="preserve"> percent</w:t>
      </w:r>
      <w:r w:rsidRPr="00DB2AFA">
        <w:rPr>
          <w:rFonts w:ascii="Arial" w:hAnsi="Arial" w:cs="Arial"/>
          <w:bCs/>
          <w:color w:val="000000" w:themeColor="text1"/>
          <w:sz w:val="22"/>
          <w:szCs w:val="22"/>
        </w:rPr>
        <w:t>, and the Nasdaq Composite dropped 7.6</w:t>
      </w:r>
      <w:r>
        <w:rPr>
          <w:rFonts w:ascii="Arial" w:hAnsi="Arial" w:cs="Arial"/>
          <w:bCs/>
          <w:color w:val="000000" w:themeColor="text1"/>
          <w:sz w:val="22"/>
          <w:szCs w:val="22"/>
        </w:rPr>
        <w:t xml:space="preserve"> percent, reported Ben Levisohn of </w:t>
      </w:r>
      <w:r w:rsidRPr="00F914CE">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1C294207" w14:textId="77777777" w:rsidR="00383256" w:rsidRPr="003947FE" w:rsidRDefault="00383256" w:rsidP="00383256">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383256" w:rsidRPr="00EF78F4" w14:paraId="04E0ED1E" w14:textId="77777777" w:rsidTr="00664F6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CB2D"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Data as of 1/</w:t>
            </w:r>
            <w:r>
              <w:rPr>
                <w:rFonts w:ascii="Arial" w:hAnsi="Arial" w:cs="Arial"/>
                <w:b/>
                <w:bCs/>
                <w:color w:val="000000" w:themeColor="text1"/>
                <w:sz w:val="22"/>
                <w:szCs w:val="22"/>
              </w:rPr>
              <w:t>21</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4C3D65DF"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A04D6"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186400"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0C1412B"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EE016A"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B8FD79" w14:textId="77777777" w:rsidR="00383256" w:rsidRPr="0075437E" w:rsidRDefault="00383256" w:rsidP="00664F6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383256" w:rsidRPr="00EF78F4" w14:paraId="0FBA6C49" w14:textId="77777777" w:rsidTr="00664F6A">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3F5496D" w14:textId="77777777" w:rsidR="00383256" w:rsidRPr="0075437E" w:rsidRDefault="00383256" w:rsidP="00664F6A">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340EB6E9"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-5.7</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8BDA18"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-7.7</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73A8F35"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14.1</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C94987B"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18.7</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BAA7150" w14:textId="77777777" w:rsidR="00383256" w:rsidRPr="0075437E" w:rsidRDefault="00383256" w:rsidP="00664F6A">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4.2</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44C9E09B" w14:textId="77777777" w:rsidR="00383256" w:rsidRPr="0075437E" w:rsidRDefault="00383256" w:rsidP="00664F6A">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2.8</w:t>
            </w:r>
            <w:r w:rsidRPr="0075437E">
              <w:rPr>
                <w:rFonts w:ascii="Arial" w:hAnsi="Arial" w:cs="Arial"/>
                <w:sz w:val="22"/>
                <w:szCs w:val="22"/>
              </w:rPr>
              <w:t>%</w:t>
            </w:r>
          </w:p>
        </w:tc>
      </w:tr>
      <w:tr w:rsidR="00383256" w:rsidRPr="00EF78F4" w14:paraId="078087E6" w14:textId="77777777" w:rsidTr="00664F6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8D50D" w14:textId="77777777" w:rsidR="00383256" w:rsidRPr="0075437E" w:rsidRDefault="00383256" w:rsidP="00664F6A">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02725E32"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44B0C" w14:textId="77777777" w:rsidR="00383256" w:rsidRPr="0075437E" w:rsidRDefault="00383256" w:rsidP="00664F6A">
            <w:pPr>
              <w:tabs>
                <w:tab w:val="left" w:pos="263"/>
                <w:tab w:val="center" w:pos="372"/>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1015FA"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40280A16"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17C7FB"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5FC7CB"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4.2</w:t>
            </w:r>
          </w:p>
        </w:tc>
      </w:tr>
      <w:tr w:rsidR="00383256" w:rsidRPr="00EF78F4" w14:paraId="03F22237" w14:textId="77777777" w:rsidTr="00664F6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A2B2A" w14:textId="77777777" w:rsidR="00383256" w:rsidRPr="0075437E" w:rsidRDefault="00383256" w:rsidP="00664F6A">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A86D554"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2E703" w14:textId="77777777" w:rsidR="00383256" w:rsidRPr="0075437E" w:rsidRDefault="00383256" w:rsidP="00664F6A">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551C5A"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472DA6B9" w14:textId="77777777" w:rsidR="00383256" w:rsidRPr="0075437E" w:rsidRDefault="00383256" w:rsidP="00664F6A">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61F4FA" w14:textId="77777777" w:rsidR="00383256" w:rsidRPr="0075437E" w:rsidRDefault="00383256" w:rsidP="00664F6A">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FFF8A1"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2.1</w:t>
            </w:r>
          </w:p>
        </w:tc>
      </w:tr>
      <w:tr w:rsidR="00383256" w:rsidRPr="00EF78F4" w14:paraId="3CBDAB34" w14:textId="77777777" w:rsidTr="00664F6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756D8" w14:textId="77777777" w:rsidR="00383256" w:rsidRPr="0075437E" w:rsidRDefault="00383256" w:rsidP="00664F6A">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96B8585"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E0C45"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3597B73" w14:textId="77777777" w:rsidR="00383256" w:rsidRPr="0075437E" w:rsidRDefault="00383256" w:rsidP="00664F6A">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6AE1B015" w14:textId="77777777" w:rsidR="00383256" w:rsidRPr="0075437E" w:rsidRDefault="00383256" w:rsidP="00664F6A">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2D1681"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C53CE3"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0.9</w:t>
            </w:r>
          </w:p>
        </w:tc>
      </w:tr>
      <w:tr w:rsidR="00383256" w:rsidRPr="00EF78F4" w14:paraId="747D750D" w14:textId="77777777" w:rsidTr="00664F6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DC274" w14:textId="77777777" w:rsidR="00383256" w:rsidRPr="0075437E" w:rsidRDefault="00383256" w:rsidP="00664F6A">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EF9D0CE"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418E"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FBD2CF"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31.2</w:t>
            </w:r>
          </w:p>
        </w:tc>
        <w:tc>
          <w:tcPr>
            <w:tcW w:w="900" w:type="dxa"/>
            <w:tcBorders>
              <w:top w:val="single" w:sz="4" w:space="0" w:color="auto"/>
              <w:left w:val="nil"/>
              <w:bottom w:val="single" w:sz="4" w:space="0" w:color="auto"/>
              <w:right w:val="single" w:sz="4" w:space="0" w:color="auto"/>
            </w:tcBorders>
            <w:shd w:val="clear" w:color="auto" w:fill="auto"/>
            <w:vAlign w:val="center"/>
          </w:tcPr>
          <w:p w14:paraId="55D30A18"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370BB8"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C952E3" w14:textId="77777777" w:rsidR="00383256" w:rsidRPr="0075437E" w:rsidRDefault="00383256" w:rsidP="00664F6A">
            <w:pPr>
              <w:tabs>
                <w:tab w:val="left" w:pos="8550"/>
              </w:tabs>
              <w:jc w:val="center"/>
              <w:rPr>
                <w:rFonts w:ascii="Arial" w:hAnsi="Arial" w:cs="Arial"/>
                <w:sz w:val="22"/>
                <w:szCs w:val="22"/>
              </w:rPr>
            </w:pPr>
            <w:r>
              <w:rPr>
                <w:rFonts w:ascii="Arial" w:hAnsi="Arial" w:cs="Arial"/>
                <w:sz w:val="22"/>
                <w:szCs w:val="22"/>
              </w:rPr>
              <w:t>-2.9</w:t>
            </w:r>
          </w:p>
        </w:tc>
      </w:tr>
    </w:tbl>
    <w:p w14:paraId="0C006278" w14:textId="77777777" w:rsidR="00383256" w:rsidRPr="006F4C0C" w:rsidRDefault="00383256" w:rsidP="00383256">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5CE5B0E" w14:textId="77777777" w:rsidR="00383256" w:rsidRPr="006F4C0C" w:rsidRDefault="00383256" w:rsidP="00383256">
      <w:pPr>
        <w:rPr>
          <w:rFonts w:ascii="Arial" w:hAnsi="Arial" w:cs="Arial"/>
          <w:sz w:val="18"/>
          <w:szCs w:val="18"/>
        </w:rPr>
      </w:pPr>
      <w:r w:rsidRPr="006F4C0C">
        <w:rPr>
          <w:rFonts w:ascii="Arial" w:hAnsi="Arial" w:cs="Arial"/>
          <w:sz w:val="18"/>
          <w:szCs w:val="18"/>
        </w:rPr>
        <w:lastRenderedPageBreak/>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5887EA2C" w14:textId="77777777" w:rsidR="00383256" w:rsidRDefault="00383256" w:rsidP="00383256">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712F7BC3" w14:textId="77777777" w:rsidR="00383256" w:rsidRDefault="00383256" w:rsidP="00383256">
      <w:pPr>
        <w:rPr>
          <w:rFonts w:ascii="Arial" w:hAnsi="Arial" w:cs="Arial"/>
          <w:sz w:val="18"/>
          <w:szCs w:val="18"/>
        </w:rPr>
      </w:pPr>
    </w:p>
    <w:p w14:paraId="45ABE99E" w14:textId="77777777" w:rsidR="00383256" w:rsidRDefault="00383256" w:rsidP="00383256">
      <w:pPr>
        <w:rPr>
          <w:rFonts w:ascii="Arial" w:hAnsi="Arial" w:cs="Arial"/>
          <w:color w:val="000000" w:themeColor="text1"/>
          <w:sz w:val="22"/>
          <w:szCs w:val="22"/>
        </w:rPr>
      </w:pPr>
      <w:r w:rsidRPr="0044077C">
        <w:rPr>
          <w:rFonts w:ascii="Arial" w:hAnsi="Arial" w:cs="Arial"/>
          <w:b/>
          <w:bCs/>
          <w:caps/>
          <w:color w:val="0D304A"/>
          <w:sz w:val="22"/>
          <w:szCs w:val="22"/>
        </w:rPr>
        <w:t xml:space="preserve">WHICH </w:t>
      </w:r>
      <w:r>
        <w:rPr>
          <w:rFonts w:ascii="Arial" w:hAnsi="Arial" w:cs="Arial"/>
          <w:b/>
          <w:bCs/>
          <w:caps/>
          <w:color w:val="0D304A"/>
          <w:sz w:val="22"/>
          <w:szCs w:val="22"/>
        </w:rPr>
        <w:t xml:space="preserve">country is the </w:t>
      </w:r>
      <w:r w:rsidRPr="0044077C">
        <w:rPr>
          <w:rFonts w:ascii="Arial" w:hAnsi="Arial" w:cs="Arial"/>
          <w:b/>
          <w:bCs/>
          <w:caps/>
          <w:color w:val="0D304A"/>
          <w:sz w:val="22"/>
          <w:szCs w:val="22"/>
        </w:rPr>
        <w:t xml:space="preserve">most innovative? </w:t>
      </w:r>
      <w:r>
        <w:rPr>
          <w:rFonts w:ascii="Arial" w:hAnsi="Arial" w:cs="Arial"/>
          <w:color w:val="000000" w:themeColor="text1"/>
          <w:sz w:val="22"/>
          <w:szCs w:val="22"/>
        </w:rPr>
        <w:t xml:space="preserve">The silver lining of the pandemic may be found in innovation, which has flourished as companies, economies and countries have adapted to difficult circumstances.  </w:t>
      </w:r>
    </w:p>
    <w:p w14:paraId="6F2E1CF3" w14:textId="77777777" w:rsidR="00383256" w:rsidRDefault="00383256" w:rsidP="00383256">
      <w:pPr>
        <w:rPr>
          <w:rFonts w:ascii="Arial" w:hAnsi="Arial" w:cs="Arial"/>
          <w:b/>
          <w:bCs/>
          <w:caps/>
          <w:color w:val="0D304A"/>
          <w:sz w:val="22"/>
          <w:szCs w:val="22"/>
        </w:rPr>
      </w:pPr>
    </w:p>
    <w:p w14:paraId="57198C37" w14:textId="324794CC" w:rsidR="00383256" w:rsidRDefault="00383256" w:rsidP="00383256">
      <w:pPr>
        <w:rPr>
          <w:rFonts w:ascii="Arial" w:hAnsi="Arial" w:cs="Arial"/>
          <w:color w:val="000000" w:themeColor="text1"/>
          <w:sz w:val="22"/>
          <w:szCs w:val="22"/>
        </w:rPr>
      </w:pPr>
      <w:r>
        <w:rPr>
          <w:rFonts w:ascii="Arial" w:hAnsi="Arial" w:cs="Arial"/>
          <w:color w:val="000000" w:themeColor="text1"/>
          <w:sz w:val="22"/>
          <w:szCs w:val="22"/>
        </w:rPr>
        <w:t xml:space="preserve">The </w:t>
      </w:r>
      <w:r w:rsidRPr="00193130">
        <w:rPr>
          <w:rFonts w:ascii="Arial" w:hAnsi="Arial" w:cs="Arial"/>
          <w:color w:val="000000" w:themeColor="text1"/>
          <w:sz w:val="22"/>
          <w:szCs w:val="22"/>
        </w:rPr>
        <w:t>Global Innovation Index</w:t>
      </w:r>
      <w:r>
        <w:rPr>
          <w:rFonts w:ascii="Arial" w:hAnsi="Arial" w:cs="Arial"/>
          <w:color w:val="000000" w:themeColor="text1"/>
          <w:sz w:val="22"/>
          <w:szCs w:val="22"/>
        </w:rPr>
        <w:t xml:space="preserve"> (GII) tracks 80 indicators that inform innovation. The indicators are grouped into seven categories:</w:t>
      </w:r>
    </w:p>
    <w:p w14:paraId="0A24F03A" w14:textId="77777777" w:rsidR="00383256" w:rsidRDefault="00383256" w:rsidP="00383256">
      <w:pPr>
        <w:rPr>
          <w:rFonts w:ascii="Arial" w:hAnsi="Arial" w:cs="Arial"/>
          <w:color w:val="000000" w:themeColor="text1"/>
          <w:sz w:val="22"/>
          <w:szCs w:val="22"/>
        </w:rPr>
      </w:pPr>
    </w:p>
    <w:p w14:paraId="4620972B" w14:textId="77777777" w:rsidR="00383256" w:rsidRDefault="00383256" w:rsidP="00383256">
      <w:pPr>
        <w:pStyle w:val="ListParagraph"/>
        <w:numPr>
          <w:ilvl w:val="0"/>
          <w:numId w:val="47"/>
        </w:numPr>
        <w:rPr>
          <w:rFonts w:ascii="Arial" w:hAnsi="Arial" w:cs="Arial"/>
          <w:color w:val="000000" w:themeColor="text1"/>
          <w:sz w:val="22"/>
          <w:szCs w:val="22"/>
        </w:rPr>
      </w:pPr>
      <w:r w:rsidRPr="009C198E">
        <w:rPr>
          <w:rFonts w:ascii="Arial" w:hAnsi="Arial" w:cs="Arial"/>
          <w:b/>
          <w:bCs/>
          <w:color w:val="000000" w:themeColor="text1"/>
          <w:sz w:val="22"/>
          <w:szCs w:val="22"/>
        </w:rPr>
        <w:t>Institutions</w:t>
      </w:r>
      <w:r>
        <w:rPr>
          <w:rFonts w:ascii="Arial" w:hAnsi="Arial" w:cs="Arial"/>
          <w:color w:val="000000" w:themeColor="text1"/>
          <w:sz w:val="22"/>
          <w:szCs w:val="22"/>
        </w:rPr>
        <w:t>: Political, regulatory and business environments.</w:t>
      </w:r>
    </w:p>
    <w:p w14:paraId="6B542C01" w14:textId="77777777" w:rsidR="00383256" w:rsidRDefault="00383256" w:rsidP="00383256">
      <w:pPr>
        <w:pStyle w:val="ListParagraph"/>
        <w:numPr>
          <w:ilvl w:val="0"/>
          <w:numId w:val="47"/>
        </w:numPr>
        <w:rPr>
          <w:rFonts w:ascii="Arial" w:hAnsi="Arial" w:cs="Arial"/>
          <w:color w:val="000000" w:themeColor="text1"/>
          <w:sz w:val="22"/>
          <w:szCs w:val="22"/>
        </w:rPr>
      </w:pPr>
      <w:r w:rsidRPr="009C198E">
        <w:rPr>
          <w:rFonts w:ascii="Arial" w:hAnsi="Arial" w:cs="Arial"/>
          <w:b/>
          <w:bCs/>
          <w:color w:val="000000" w:themeColor="text1"/>
          <w:sz w:val="22"/>
          <w:szCs w:val="22"/>
        </w:rPr>
        <w:t>Human capital and research</w:t>
      </w:r>
      <w:r>
        <w:rPr>
          <w:rFonts w:ascii="Arial" w:hAnsi="Arial" w:cs="Arial"/>
          <w:color w:val="000000" w:themeColor="text1"/>
          <w:sz w:val="22"/>
          <w:szCs w:val="22"/>
        </w:rPr>
        <w:t>: Education and research and development.</w:t>
      </w:r>
    </w:p>
    <w:p w14:paraId="172904F9" w14:textId="77777777" w:rsidR="00383256" w:rsidRDefault="00383256" w:rsidP="00383256">
      <w:pPr>
        <w:pStyle w:val="ListParagraph"/>
        <w:numPr>
          <w:ilvl w:val="0"/>
          <w:numId w:val="47"/>
        </w:numPr>
        <w:rPr>
          <w:rFonts w:ascii="Arial" w:hAnsi="Arial" w:cs="Arial"/>
          <w:color w:val="000000" w:themeColor="text1"/>
          <w:sz w:val="22"/>
          <w:szCs w:val="22"/>
        </w:rPr>
      </w:pPr>
      <w:r w:rsidRPr="009C198E">
        <w:rPr>
          <w:rFonts w:ascii="Arial" w:hAnsi="Arial" w:cs="Arial"/>
          <w:b/>
          <w:bCs/>
          <w:color w:val="000000" w:themeColor="text1"/>
          <w:sz w:val="22"/>
          <w:szCs w:val="22"/>
        </w:rPr>
        <w:t>Infrastructure</w:t>
      </w:r>
      <w:r>
        <w:rPr>
          <w:rFonts w:ascii="Arial" w:hAnsi="Arial" w:cs="Arial"/>
          <w:color w:val="000000" w:themeColor="text1"/>
          <w:sz w:val="22"/>
          <w:szCs w:val="22"/>
        </w:rPr>
        <w:t>: Information and communication technologies, general infrastructure and ecological sustainability.</w:t>
      </w:r>
    </w:p>
    <w:p w14:paraId="1BB0796F" w14:textId="77777777" w:rsidR="00383256" w:rsidRDefault="00383256" w:rsidP="00383256">
      <w:pPr>
        <w:pStyle w:val="ListParagraph"/>
        <w:numPr>
          <w:ilvl w:val="0"/>
          <w:numId w:val="47"/>
        </w:numPr>
        <w:rPr>
          <w:rFonts w:ascii="Arial" w:hAnsi="Arial" w:cs="Arial"/>
          <w:color w:val="000000" w:themeColor="text1"/>
          <w:sz w:val="22"/>
          <w:szCs w:val="22"/>
        </w:rPr>
      </w:pPr>
      <w:r w:rsidRPr="009C198E">
        <w:rPr>
          <w:rFonts w:ascii="Arial" w:hAnsi="Arial" w:cs="Arial"/>
          <w:b/>
          <w:bCs/>
          <w:color w:val="000000" w:themeColor="text1"/>
          <w:sz w:val="22"/>
          <w:szCs w:val="22"/>
        </w:rPr>
        <w:t>Market sophistication</w:t>
      </w:r>
      <w:r>
        <w:rPr>
          <w:rFonts w:ascii="Arial" w:hAnsi="Arial" w:cs="Arial"/>
          <w:color w:val="000000" w:themeColor="text1"/>
          <w:sz w:val="22"/>
          <w:szCs w:val="22"/>
        </w:rPr>
        <w:t>: Credit, investment, t</w:t>
      </w:r>
      <w:r w:rsidRPr="009C198E">
        <w:rPr>
          <w:rFonts w:ascii="Arial" w:hAnsi="Arial" w:cs="Arial"/>
          <w:color w:val="000000" w:themeColor="text1"/>
          <w:sz w:val="22"/>
          <w:szCs w:val="22"/>
        </w:rPr>
        <w:t>rade, diversification</w:t>
      </w:r>
      <w:r>
        <w:rPr>
          <w:rFonts w:ascii="Arial" w:hAnsi="Arial" w:cs="Arial"/>
          <w:color w:val="000000" w:themeColor="text1"/>
          <w:sz w:val="22"/>
          <w:szCs w:val="22"/>
        </w:rPr>
        <w:t xml:space="preserve"> </w:t>
      </w:r>
      <w:r w:rsidRPr="009C198E">
        <w:rPr>
          <w:rFonts w:ascii="Arial" w:hAnsi="Arial" w:cs="Arial"/>
          <w:color w:val="000000" w:themeColor="text1"/>
          <w:sz w:val="22"/>
          <w:szCs w:val="22"/>
        </w:rPr>
        <w:t>and market scale</w:t>
      </w:r>
      <w:r>
        <w:rPr>
          <w:rFonts w:ascii="Arial" w:hAnsi="Arial" w:cs="Arial"/>
          <w:color w:val="000000" w:themeColor="text1"/>
          <w:sz w:val="22"/>
          <w:szCs w:val="22"/>
        </w:rPr>
        <w:t xml:space="preserve">. </w:t>
      </w:r>
    </w:p>
    <w:p w14:paraId="5C2F5AE8" w14:textId="77777777" w:rsidR="00383256" w:rsidRDefault="00383256" w:rsidP="00383256">
      <w:pPr>
        <w:pStyle w:val="ListParagraph"/>
        <w:numPr>
          <w:ilvl w:val="0"/>
          <w:numId w:val="47"/>
        </w:numPr>
        <w:rPr>
          <w:rFonts w:ascii="Arial" w:hAnsi="Arial" w:cs="Arial"/>
          <w:color w:val="000000" w:themeColor="text1"/>
          <w:sz w:val="22"/>
          <w:szCs w:val="22"/>
        </w:rPr>
      </w:pPr>
      <w:r w:rsidRPr="008278A6">
        <w:rPr>
          <w:rFonts w:ascii="Arial" w:hAnsi="Arial" w:cs="Arial"/>
          <w:b/>
          <w:bCs/>
          <w:color w:val="000000" w:themeColor="text1"/>
          <w:sz w:val="22"/>
          <w:szCs w:val="22"/>
        </w:rPr>
        <w:t>Business sophistication</w:t>
      </w:r>
      <w:r>
        <w:rPr>
          <w:rFonts w:ascii="Arial" w:hAnsi="Arial" w:cs="Arial"/>
          <w:color w:val="000000" w:themeColor="text1"/>
          <w:sz w:val="22"/>
          <w:szCs w:val="22"/>
        </w:rPr>
        <w:t>: Knowledge workers, innovation linkages and knowledge absorption.</w:t>
      </w:r>
    </w:p>
    <w:p w14:paraId="1FBF7057" w14:textId="77777777" w:rsidR="00383256" w:rsidRPr="008278A6" w:rsidRDefault="00383256" w:rsidP="00383256">
      <w:pPr>
        <w:pStyle w:val="ListParagraph"/>
        <w:numPr>
          <w:ilvl w:val="0"/>
          <w:numId w:val="47"/>
        </w:numPr>
        <w:rPr>
          <w:rFonts w:ascii="Arial" w:hAnsi="Arial" w:cs="Arial"/>
          <w:b/>
          <w:bCs/>
          <w:color w:val="000000" w:themeColor="text1"/>
          <w:sz w:val="22"/>
          <w:szCs w:val="22"/>
        </w:rPr>
      </w:pPr>
      <w:r w:rsidRPr="008278A6">
        <w:rPr>
          <w:rFonts w:ascii="Arial" w:hAnsi="Arial" w:cs="Arial"/>
          <w:b/>
          <w:bCs/>
          <w:color w:val="000000" w:themeColor="text1"/>
          <w:sz w:val="22"/>
          <w:szCs w:val="22"/>
        </w:rPr>
        <w:t>Knowledge and technology outputs</w:t>
      </w:r>
      <w:r>
        <w:rPr>
          <w:rFonts w:ascii="Arial" w:hAnsi="Arial" w:cs="Arial"/>
          <w:b/>
          <w:bCs/>
          <w:color w:val="000000" w:themeColor="text1"/>
          <w:sz w:val="22"/>
          <w:szCs w:val="22"/>
        </w:rPr>
        <w:t xml:space="preserve">: </w:t>
      </w:r>
      <w:r>
        <w:rPr>
          <w:rFonts w:ascii="Arial" w:hAnsi="Arial" w:cs="Arial"/>
          <w:color w:val="000000" w:themeColor="text1"/>
          <w:sz w:val="22"/>
          <w:szCs w:val="22"/>
        </w:rPr>
        <w:t>Knowledge creation, impact and diffusion.</w:t>
      </w:r>
    </w:p>
    <w:p w14:paraId="0E458F54" w14:textId="77777777" w:rsidR="00383256" w:rsidRPr="009E0EFA" w:rsidRDefault="00383256" w:rsidP="00383256">
      <w:pPr>
        <w:pStyle w:val="ListParagraph"/>
        <w:numPr>
          <w:ilvl w:val="0"/>
          <w:numId w:val="47"/>
        </w:numPr>
        <w:rPr>
          <w:rFonts w:ascii="Arial" w:hAnsi="Arial" w:cs="Arial"/>
          <w:color w:val="000000" w:themeColor="text1"/>
          <w:sz w:val="22"/>
          <w:szCs w:val="22"/>
        </w:rPr>
      </w:pPr>
      <w:r w:rsidRPr="008278A6">
        <w:rPr>
          <w:rFonts w:ascii="Arial" w:hAnsi="Arial" w:cs="Arial"/>
          <w:b/>
          <w:bCs/>
          <w:color w:val="000000" w:themeColor="text1"/>
          <w:sz w:val="22"/>
          <w:szCs w:val="22"/>
        </w:rPr>
        <w:t>Creative outputs</w:t>
      </w:r>
      <w:r>
        <w:rPr>
          <w:rFonts w:ascii="Arial" w:hAnsi="Arial" w:cs="Arial"/>
          <w:color w:val="000000" w:themeColor="text1"/>
          <w:sz w:val="22"/>
          <w:szCs w:val="22"/>
        </w:rPr>
        <w:t xml:space="preserve">: Intangible assets, creative goods and services, and online creativity. </w:t>
      </w:r>
    </w:p>
    <w:p w14:paraId="1D983534" w14:textId="77777777" w:rsidR="00383256" w:rsidRDefault="00383256" w:rsidP="00383256">
      <w:pPr>
        <w:rPr>
          <w:rFonts w:ascii="Arial" w:hAnsi="Arial" w:cs="Arial"/>
          <w:color w:val="000000" w:themeColor="text1"/>
          <w:sz w:val="22"/>
          <w:szCs w:val="22"/>
        </w:rPr>
      </w:pPr>
    </w:p>
    <w:p w14:paraId="733DBB64" w14:textId="27FA69DA" w:rsidR="00383256" w:rsidRDefault="00383256" w:rsidP="00383256">
      <w:pPr>
        <w:rPr>
          <w:rFonts w:ascii="Arial" w:hAnsi="Arial" w:cs="Arial"/>
          <w:color w:val="000000" w:themeColor="text1"/>
          <w:sz w:val="22"/>
          <w:szCs w:val="22"/>
        </w:rPr>
      </w:pPr>
      <w:r>
        <w:rPr>
          <w:rFonts w:ascii="Arial" w:hAnsi="Arial" w:cs="Arial"/>
          <w:color w:val="000000" w:themeColor="text1"/>
          <w:sz w:val="22"/>
          <w:szCs w:val="22"/>
        </w:rPr>
        <w:t>In 2021, the top-three innovative countries by income group were:</w:t>
      </w:r>
    </w:p>
    <w:p w14:paraId="224AF1AD" w14:textId="77777777" w:rsidR="00383256" w:rsidRDefault="00383256" w:rsidP="00383256">
      <w:pPr>
        <w:rPr>
          <w:rFonts w:ascii="Arial" w:hAnsi="Arial" w:cs="Arial"/>
          <w:color w:val="000000" w:themeColor="text1"/>
          <w:sz w:val="22"/>
          <w:szCs w:val="22"/>
        </w:rPr>
      </w:pPr>
    </w:p>
    <w:p w14:paraId="3026478D" w14:textId="77777777" w:rsidR="00383256" w:rsidRPr="009F46C0" w:rsidRDefault="00383256" w:rsidP="00383256">
      <w:pPr>
        <w:ind w:left="360"/>
        <w:rPr>
          <w:rFonts w:ascii="Arial" w:hAnsi="Arial" w:cs="Arial"/>
          <w:b/>
          <w:bCs/>
          <w:color w:val="000000" w:themeColor="text1"/>
          <w:sz w:val="22"/>
          <w:szCs w:val="22"/>
        </w:rPr>
      </w:pPr>
      <w:r w:rsidRPr="00826C25">
        <w:rPr>
          <w:rFonts w:ascii="Arial" w:hAnsi="Arial" w:cs="Arial"/>
          <w:b/>
          <w:bCs/>
          <w:color w:val="000000" w:themeColor="text1"/>
          <w:sz w:val="22"/>
          <w:szCs w:val="22"/>
        </w:rPr>
        <w:t>High-income countries</w:t>
      </w:r>
    </w:p>
    <w:p w14:paraId="4793AD8F" w14:textId="77777777" w:rsidR="00383256" w:rsidRDefault="00383256" w:rsidP="00383256">
      <w:pPr>
        <w:ind w:left="1080" w:hanging="360"/>
        <w:rPr>
          <w:rFonts w:ascii="Arial" w:hAnsi="Arial" w:cs="Arial"/>
          <w:color w:val="000000" w:themeColor="text1"/>
          <w:sz w:val="22"/>
          <w:szCs w:val="22"/>
        </w:rPr>
      </w:pPr>
      <w:r>
        <w:rPr>
          <w:rFonts w:ascii="Arial" w:hAnsi="Arial" w:cs="Arial"/>
          <w:color w:val="000000" w:themeColor="text1"/>
          <w:sz w:val="22"/>
          <w:szCs w:val="22"/>
        </w:rPr>
        <w:t xml:space="preserve">No. 1. </w:t>
      </w:r>
      <w:r w:rsidRPr="000A104B">
        <w:rPr>
          <w:rFonts w:ascii="Arial" w:hAnsi="Arial" w:cs="Arial"/>
          <w:b/>
          <w:bCs/>
          <w:color w:val="000000" w:themeColor="text1"/>
          <w:sz w:val="22"/>
          <w:szCs w:val="22"/>
        </w:rPr>
        <w:t>Switzerland</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w:t>
      </w:r>
      <w:r>
        <w:rPr>
          <w:rFonts w:ascii="Arial" w:hAnsi="Arial" w:cs="Arial"/>
          <w:color w:val="000000" w:themeColor="text1"/>
          <w:sz w:val="22"/>
          <w:szCs w:val="22"/>
        </w:rPr>
        <w:t xml:space="preserve"> outputs, infrastructure and creative outputs.</w:t>
      </w:r>
    </w:p>
    <w:p w14:paraId="07762FC7" w14:textId="77777777" w:rsidR="00383256" w:rsidRDefault="00383256" w:rsidP="00383256">
      <w:pPr>
        <w:ind w:left="1080" w:hanging="360"/>
        <w:rPr>
          <w:rFonts w:ascii="Arial" w:hAnsi="Arial" w:cs="Arial"/>
          <w:color w:val="000000" w:themeColor="text1"/>
          <w:sz w:val="22"/>
          <w:szCs w:val="22"/>
        </w:rPr>
      </w:pPr>
      <w:r>
        <w:rPr>
          <w:rFonts w:ascii="Arial" w:hAnsi="Arial" w:cs="Arial"/>
          <w:color w:val="000000" w:themeColor="text1"/>
          <w:sz w:val="22"/>
          <w:szCs w:val="22"/>
        </w:rPr>
        <w:t xml:space="preserve">No. 2. </w:t>
      </w:r>
      <w:r w:rsidRPr="000A104B">
        <w:rPr>
          <w:rFonts w:ascii="Arial" w:hAnsi="Arial" w:cs="Arial"/>
          <w:b/>
          <w:bCs/>
          <w:color w:val="000000" w:themeColor="text1"/>
          <w:sz w:val="22"/>
          <w:szCs w:val="22"/>
        </w:rPr>
        <w:t>Sweden</w:t>
      </w:r>
      <w:r>
        <w:rPr>
          <w:rFonts w:ascii="Arial" w:hAnsi="Arial" w:cs="Arial"/>
          <w:color w:val="000000" w:themeColor="text1"/>
          <w:sz w:val="22"/>
          <w:szCs w:val="22"/>
        </w:rPr>
        <w:t>, with strength in business sophistication, human capital and research, and k</w:t>
      </w:r>
      <w:r w:rsidRPr="004429AD">
        <w:rPr>
          <w:rFonts w:ascii="Arial" w:hAnsi="Arial" w:cs="Arial"/>
          <w:color w:val="000000" w:themeColor="text1"/>
          <w:sz w:val="22"/>
          <w:szCs w:val="22"/>
        </w:rPr>
        <w:t>nowledge and technology</w:t>
      </w:r>
      <w:r>
        <w:rPr>
          <w:rFonts w:ascii="Arial" w:hAnsi="Arial" w:cs="Arial"/>
          <w:color w:val="000000" w:themeColor="text1"/>
          <w:sz w:val="22"/>
          <w:szCs w:val="22"/>
        </w:rPr>
        <w:t xml:space="preserve"> outputs.</w:t>
      </w:r>
    </w:p>
    <w:p w14:paraId="5C139D30" w14:textId="77777777" w:rsidR="00383256" w:rsidRDefault="00383256" w:rsidP="00383256">
      <w:pPr>
        <w:ind w:left="1080" w:hanging="360"/>
        <w:rPr>
          <w:rFonts w:ascii="Arial" w:hAnsi="Arial" w:cs="Arial"/>
          <w:color w:val="000000" w:themeColor="text1"/>
          <w:sz w:val="22"/>
          <w:szCs w:val="22"/>
        </w:rPr>
      </w:pPr>
      <w:r>
        <w:rPr>
          <w:rFonts w:ascii="Arial" w:hAnsi="Arial" w:cs="Arial"/>
          <w:color w:val="000000" w:themeColor="text1"/>
          <w:sz w:val="22"/>
          <w:szCs w:val="22"/>
        </w:rPr>
        <w:t xml:space="preserve">No. 3. </w:t>
      </w:r>
      <w:r w:rsidRPr="000A104B">
        <w:rPr>
          <w:rFonts w:ascii="Arial" w:hAnsi="Arial" w:cs="Arial"/>
          <w:b/>
          <w:bCs/>
          <w:color w:val="000000" w:themeColor="text1"/>
          <w:sz w:val="22"/>
          <w:szCs w:val="22"/>
        </w:rPr>
        <w:t>United States</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 outputs</w:t>
      </w:r>
      <w:r>
        <w:rPr>
          <w:rFonts w:ascii="Arial" w:hAnsi="Arial" w:cs="Arial"/>
          <w:color w:val="000000" w:themeColor="text1"/>
          <w:sz w:val="22"/>
          <w:szCs w:val="22"/>
        </w:rPr>
        <w:t xml:space="preserve"> and market and business sophistication</w:t>
      </w:r>
    </w:p>
    <w:p w14:paraId="7782279B" w14:textId="77777777" w:rsidR="00383256" w:rsidRDefault="00383256" w:rsidP="00383256">
      <w:pPr>
        <w:rPr>
          <w:rFonts w:ascii="Arial" w:hAnsi="Arial" w:cs="Arial"/>
          <w:color w:val="000000" w:themeColor="text1"/>
          <w:sz w:val="22"/>
          <w:szCs w:val="22"/>
        </w:rPr>
      </w:pPr>
    </w:p>
    <w:p w14:paraId="57365819" w14:textId="77777777" w:rsidR="00383256" w:rsidRPr="009F46C0" w:rsidRDefault="00383256" w:rsidP="00383256">
      <w:pPr>
        <w:ind w:left="360"/>
        <w:rPr>
          <w:rFonts w:ascii="Arial" w:hAnsi="Arial" w:cs="Arial"/>
          <w:b/>
          <w:bCs/>
          <w:color w:val="000000" w:themeColor="text1"/>
          <w:sz w:val="22"/>
          <w:szCs w:val="22"/>
        </w:rPr>
      </w:pPr>
      <w:r w:rsidRPr="00607038">
        <w:rPr>
          <w:rFonts w:ascii="Arial" w:hAnsi="Arial" w:cs="Arial"/>
          <w:b/>
          <w:bCs/>
          <w:color w:val="000000" w:themeColor="text1"/>
          <w:sz w:val="22"/>
          <w:szCs w:val="22"/>
        </w:rPr>
        <w:t>Upper-middle income countries</w:t>
      </w:r>
    </w:p>
    <w:p w14:paraId="5ADE9B69" w14:textId="77777777" w:rsidR="00383256" w:rsidRDefault="00383256" w:rsidP="00383256">
      <w:pPr>
        <w:ind w:left="1080" w:hanging="360"/>
        <w:rPr>
          <w:rFonts w:ascii="Arial" w:hAnsi="Arial" w:cs="Arial"/>
          <w:color w:val="000000" w:themeColor="text1"/>
          <w:sz w:val="22"/>
          <w:szCs w:val="22"/>
        </w:rPr>
      </w:pPr>
      <w:r>
        <w:rPr>
          <w:rFonts w:ascii="Arial" w:hAnsi="Arial" w:cs="Arial"/>
          <w:color w:val="000000" w:themeColor="text1"/>
          <w:sz w:val="22"/>
          <w:szCs w:val="22"/>
        </w:rPr>
        <w:t xml:space="preserve">No. 1. </w:t>
      </w:r>
      <w:r w:rsidRPr="000A104B">
        <w:rPr>
          <w:rFonts w:ascii="Arial" w:hAnsi="Arial" w:cs="Arial"/>
          <w:b/>
          <w:bCs/>
          <w:color w:val="000000" w:themeColor="text1"/>
          <w:sz w:val="22"/>
          <w:szCs w:val="22"/>
        </w:rPr>
        <w:t>China</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w:t>
      </w:r>
      <w:r>
        <w:rPr>
          <w:rFonts w:ascii="Arial" w:hAnsi="Arial" w:cs="Arial"/>
          <w:color w:val="000000" w:themeColor="text1"/>
          <w:sz w:val="22"/>
          <w:szCs w:val="22"/>
        </w:rPr>
        <w:t xml:space="preserve"> outputs and business sophistication.</w:t>
      </w:r>
    </w:p>
    <w:p w14:paraId="28FCED4D" w14:textId="77777777" w:rsidR="00383256" w:rsidRPr="004429AD" w:rsidRDefault="00383256" w:rsidP="00383256">
      <w:pPr>
        <w:ind w:left="1080" w:hanging="360"/>
        <w:rPr>
          <w:rFonts w:ascii="Arial" w:hAnsi="Arial" w:cs="Arial"/>
          <w:b/>
          <w:bCs/>
          <w:color w:val="000000" w:themeColor="text1"/>
          <w:sz w:val="22"/>
          <w:szCs w:val="22"/>
        </w:rPr>
      </w:pPr>
      <w:r>
        <w:rPr>
          <w:rFonts w:ascii="Arial" w:hAnsi="Arial" w:cs="Arial"/>
          <w:color w:val="000000" w:themeColor="text1"/>
          <w:sz w:val="22"/>
          <w:szCs w:val="22"/>
        </w:rPr>
        <w:t xml:space="preserve">No. 2. </w:t>
      </w:r>
      <w:r w:rsidRPr="000A104B">
        <w:rPr>
          <w:rFonts w:ascii="Arial" w:hAnsi="Arial" w:cs="Arial"/>
          <w:b/>
          <w:bCs/>
          <w:color w:val="000000" w:themeColor="text1"/>
          <w:sz w:val="22"/>
          <w:szCs w:val="22"/>
        </w:rPr>
        <w:t>Bulgaria</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w:t>
      </w:r>
      <w:r>
        <w:rPr>
          <w:rFonts w:ascii="Arial" w:hAnsi="Arial" w:cs="Arial"/>
          <w:color w:val="000000" w:themeColor="text1"/>
          <w:sz w:val="22"/>
          <w:szCs w:val="22"/>
        </w:rPr>
        <w:t xml:space="preserve"> and creative</w:t>
      </w:r>
      <w:r w:rsidRPr="004429AD">
        <w:rPr>
          <w:rFonts w:ascii="Arial" w:hAnsi="Arial" w:cs="Arial"/>
          <w:color w:val="000000" w:themeColor="text1"/>
          <w:sz w:val="22"/>
          <w:szCs w:val="22"/>
        </w:rPr>
        <w:t xml:space="preserve"> outputs</w:t>
      </w:r>
      <w:r>
        <w:rPr>
          <w:rFonts w:ascii="Arial" w:hAnsi="Arial" w:cs="Arial"/>
          <w:color w:val="000000" w:themeColor="text1"/>
          <w:sz w:val="22"/>
          <w:szCs w:val="22"/>
        </w:rPr>
        <w:t>.</w:t>
      </w:r>
    </w:p>
    <w:p w14:paraId="0A287ADE" w14:textId="77777777" w:rsidR="00383256" w:rsidRPr="004429AD" w:rsidRDefault="00383256" w:rsidP="00383256">
      <w:pPr>
        <w:ind w:left="1080" w:hanging="360"/>
        <w:rPr>
          <w:rFonts w:ascii="Arial" w:hAnsi="Arial" w:cs="Arial"/>
          <w:b/>
          <w:bCs/>
          <w:color w:val="000000" w:themeColor="text1"/>
          <w:sz w:val="22"/>
          <w:szCs w:val="22"/>
        </w:rPr>
      </w:pPr>
      <w:r>
        <w:rPr>
          <w:rFonts w:ascii="Arial" w:hAnsi="Arial" w:cs="Arial"/>
          <w:color w:val="000000" w:themeColor="text1"/>
          <w:sz w:val="22"/>
          <w:szCs w:val="22"/>
        </w:rPr>
        <w:t xml:space="preserve">No. 3. </w:t>
      </w:r>
      <w:r w:rsidRPr="000A104B">
        <w:rPr>
          <w:rFonts w:ascii="Arial" w:hAnsi="Arial" w:cs="Arial"/>
          <w:b/>
          <w:bCs/>
          <w:color w:val="000000" w:themeColor="text1"/>
          <w:sz w:val="22"/>
          <w:szCs w:val="22"/>
        </w:rPr>
        <w:t>Malaysia</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 outputs</w:t>
      </w:r>
      <w:r w:rsidRPr="00205A6B">
        <w:rPr>
          <w:rFonts w:ascii="Arial" w:hAnsi="Arial" w:cs="Arial"/>
          <w:color w:val="000000" w:themeColor="text1"/>
          <w:sz w:val="22"/>
          <w:szCs w:val="22"/>
        </w:rPr>
        <w:t xml:space="preserve"> </w:t>
      </w:r>
      <w:r>
        <w:rPr>
          <w:rFonts w:ascii="Arial" w:hAnsi="Arial" w:cs="Arial"/>
          <w:color w:val="000000" w:themeColor="text1"/>
          <w:sz w:val="22"/>
          <w:szCs w:val="22"/>
        </w:rPr>
        <w:t xml:space="preserve">and market sophistication. </w:t>
      </w:r>
    </w:p>
    <w:p w14:paraId="4DFE4C99" w14:textId="77777777" w:rsidR="00383256" w:rsidRDefault="00383256" w:rsidP="00383256">
      <w:pPr>
        <w:rPr>
          <w:rFonts w:ascii="Arial" w:hAnsi="Arial" w:cs="Arial"/>
          <w:color w:val="000000" w:themeColor="text1"/>
          <w:sz w:val="22"/>
          <w:szCs w:val="22"/>
        </w:rPr>
      </w:pPr>
    </w:p>
    <w:p w14:paraId="2FCD5B08" w14:textId="77777777" w:rsidR="00383256" w:rsidRPr="009F46C0" w:rsidRDefault="00383256" w:rsidP="00383256">
      <w:pPr>
        <w:ind w:left="360"/>
        <w:rPr>
          <w:rFonts w:ascii="Arial" w:hAnsi="Arial" w:cs="Arial"/>
          <w:b/>
          <w:bCs/>
          <w:color w:val="000000" w:themeColor="text1"/>
          <w:sz w:val="22"/>
          <w:szCs w:val="22"/>
        </w:rPr>
      </w:pPr>
      <w:r>
        <w:rPr>
          <w:rFonts w:ascii="Arial" w:hAnsi="Arial" w:cs="Arial"/>
          <w:b/>
          <w:bCs/>
          <w:color w:val="000000" w:themeColor="text1"/>
          <w:sz w:val="22"/>
          <w:szCs w:val="22"/>
        </w:rPr>
        <w:t>Lower</w:t>
      </w:r>
      <w:r w:rsidRPr="00607038">
        <w:rPr>
          <w:rFonts w:ascii="Arial" w:hAnsi="Arial" w:cs="Arial"/>
          <w:b/>
          <w:bCs/>
          <w:color w:val="000000" w:themeColor="text1"/>
          <w:sz w:val="22"/>
          <w:szCs w:val="22"/>
        </w:rPr>
        <w:t>-middle income countries</w:t>
      </w:r>
    </w:p>
    <w:p w14:paraId="742A0663" w14:textId="77777777" w:rsidR="00383256" w:rsidRDefault="00383256" w:rsidP="00383256">
      <w:pPr>
        <w:ind w:left="1080" w:hanging="360"/>
        <w:rPr>
          <w:rFonts w:ascii="Arial" w:hAnsi="Arial" w:cs="Arial"/>
          <w:color w:val="000000" w:themeColor="text1"/>
          <w:sz w:val="22"/>
          <w:szCs w:val="22"/>
        </w:rPr>
      </w:pPr>
      <w:r>
        <w:rPr>
          <w:rFonts w:ascii="Arial" w:hAnsi="Arial" w:cs="Arial"/>
          <w:color w:val="000000" w:themeColor="text1"/>
          <w:sz w:val="22"/>
          <w:szCs w:val="22"/>
        </w:rPr>
        <w:t xml:space="preserve">No. 1. </w:t>
      </w:r>
      <w:r w:rsidRPr="00831D8A">
        <w:rPr>
          <w:rFonts w:ascii="Arial" w:hAnsi="Arial" w:cs="Arial"/>
          <w:b/>
          <w:bCs/>
          <w:color w:val="000000" w:themeColor="text1"/>
          <w:sz w:val="22"/>
          <w:szCs w:val="22"/>
        </w:rPr>
        <w:t>Vietnam</w:t>
      </w:r>
      <w:r>
        <w:rPr>
          <w:rFonts w:ascii="Arial" w:hAnsi="Arial" w:cs="Arial"/>
          <w:color w:val="000000" w:themeColor="text1"/>
          <w:sz w:val="22"/>
          <w:szCs w:val="22"/>
        </w:rPr>
        <w:t>, with strength in market sophistication and creative outputs.</w:t>
      </w:r>
    </w:p>
    <w:p w14:paraId="0B4404EC" w14:textId="77777777" w:rsidR="00383256" w:rsidRPr="004429AD" w:rsidRDefault="00383256" w:rsidP="00383256">
      <w:pPr>
        <w:ind w:left="1080" w:hanging="360"/>
        <w:rPr>
          <w:rFonts w:ascii="Arial" w:hAnsi="Arial" w:cs="Arial"/>
          <w:b/>
          <w:bCs/>
          <w:color w:val="000000" w:themeColor="text1"/>
          <w:sz w:val="22"/>
          <w:szCs w:val="22"/>
        </w:rPr>
      </w:pPr>
      <w:r>
        <w:rPr>
          <w:rFonts w:ascii="Arial" w:hAnsi="Arial" w:cs="Arial"/>
          <w:color w:val="000000" w:themeColor="text1"/>
          <w:sz w:val="22"/>
          <w:szCs w:val="22"/>
        </w:rPr>
        <w:t xml:space="preserve">No. 2. </w:t>
      </w:r>
      <w:r w:rsidRPr="000A104B">
        <w:rPr>
          <w:rFonts w:ascii="Arial" w:hAnsi="Arial" w:cs="Arial"/>
          <w:b/>
          <w:bCs/>
          <w:color w:val="000000" w:themeColor="text1"/>
          <w:sz w:val="22"/>
          <w:szCs w:val="22"/>
        </w:rPr>
        <w:t>India</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 outputs</w:t>
      </w:r>
      <w:r w:rsidRPr="00205A6B">
        <w:rPr>
          <w:rFonts w:ascii="Arial" w:hAnsi="Arial" w:cs="Arial"/>
          <w:color w:val="000000" w:themeColor="text1"/>
          <w:sz w:val="22"/>
          <w:szCs w:val="22"/>
        </w:rPr>
        <w:t xml:space="preserve"> </w:t>
      </w:r>
      <w:r>
        <w:rPr>
          <w:rFonts w:ascii="Arial" w:hAnsi="Arial" w:cs="Arial"/>
          <w:color w:val="000000" w:themeColor="text1"/>
          <w:sz w:val="22"/>
          <w:szCs w:val="22"/>
        </w:rPr>
        <w:t>and market sophistication.</w:t>
      </w:r>
    </w:p>
    <w:p w14:paraId="4B7D7613" w14:textId="77777777" w:rsidR="00383256" w:rsidRDefault="00383256" w:rsidP="00383256">
      <w:pPr>
        <w:ind w:left="1080" w:hanging="360"/>
        <w:rPr>
          <w:rFonts w:ascii="Arial" w:hAnsi="Arial" w:cs="Arial"/>
          <w:color w:val="000000" w:themeColor="text1"/>
          <w:sz w:val="22"/>
          <w:szCs w:val="22"/>
        </w:rPr>
      </w:pPr>
      <w:r>
        <w:rPr>
          <w:rFonts w:ascii="Arial" w:hAnsi="Arial" w:cs="Arial"/>
          <w:color w:val="000000" w:themeColor="text1"/>
          <w:sz w:val="22"/>
          <w:szCs w:val="22"/>
        </w:rPr>
        <w:t xml:space="preserve">No. 3. </w:t>
      </w:r>
      <w:r w:rsidRPr="00205A6B">
        <w:rPr>
          <w:rFonts w:ascii="Arial" w:hAnsi="Arial" w:cs="Arial"/>
          <w:b/>
          <w:bCs/>
          <w:color w:val="000000" w:themeColor="text1"/>
          <w:sz w:val="22"/>
          <w:szCs w:val="22"/>
        </w:rPr>
        <w:t>Ukraine</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 outputs</w:t>
      </w:r>
      <w:r w:rsidRPr="00205A6B">
        <w:rPr>
          <w:rFonts w:ascii="Arial" w:hAnsi="Arial" w:cs="Arial"/>
          <w:color w:val="000000" w:themeColor="text1"/>
          <w:sz w:val="22"/>
          <w:szCs w:val="22"/>
        </w:rPr>
        <w:t xml:space="preserve"> </w:t>
      </w:r>
      <w:r>
        <w:rPr>
          <w:rFonts w:ascii="Arial" w:hAnsi="Arial" w:cs="Arial"/>
          <w:color w:val="000000" w:themeColor="text1"/>
          <w:sz w:val="22"/>
          <w:szCs w:val="22"/>
        </w:rPr>
        <w:t>and human capital and research.</w:t>
      </w:r>
    </w:p>
    <w:p w14:paraId="2727946A" w14:textId="77777777" w:rsidR="00383256" w:rsidRDefault="00383256" w:rsidP="00383256">
      <w:pPr>
        <w:rPr>
          <w:rFonts w:ascii="Arial" w:hAnsi="Arial" w:cs="Arial"/>
          <w:color w:val="000000" w:themeColor="text1"/>
          <w:sz w:val="22"/>
          <w:szCs w:val="22"/>
        </w:rPr>
      </w:pPr>
    </w:p>
    <w:p w14:paraId="3475745C" w14:textId="77777777" w:rsidR="00383256" w:rsidRPr="00205A6B" w:rsidRDefault="00383256" w:rsidP="00383256">
      <w:pPr>
        <w:ind w:left="360"/>
        <w:rPr>
          <w:rFonts w:ascii="Arial" w:hAnsi="Arial" w:cs="Arial"/>
          <w:b/>
          <w:bCs/>
          <w:color w:val="000000" w:themeColor="text1"/>
          <w:sz w:val="22"/>
          <w:szCs w:val="22"/>
        </w:rPr>
      </w:pPr>
      <w:r>
        <w:rPr>
          <w:rFonts w:ascii="Arial" w:hAnsi="Arial" w:cs="Arial"/>
          <w:b/>
          <w:bCs/>
          <w:color w:val="000000" w:themeColor="text1"/>
          <w:sz w:val="22"/>
          <w:szCs w:val="22"/>
        </w:rPr>
        <w:t>Low-</w:t>
      </w:r>
      <w:r w:rsidRPr="00607038">
        <w:rPr>
          <w:rFonts w:ascii="Arial" w:hAnsi="Arial" w:cs="Arial"/>
          <w:b/>
          <w:bCs/>
          <w:color w:val="000000" w:themeColor="text1"/>
          <w:sz w:val="22"/>
          <w:szCs w:val="22"/>
        </w:rPr>
        <w:t>income countries</w:t>
      </w:r>
    </w:p>
    <w:p w14:paraId="18FDBCB3" w14:textId="77777777" w:rsidR="00383256" w:rsidRDefault="00383256" w:rsidP="00383256">
      <w:pPr>
        <w:ind w:left="720"/>
        <w:rPr>
          <w:rFonts w:ascii="Arial" w:hAnsi="Arial" w:cs="Arial"/>
          <w:color w:val="000000" w:themeColor="text1"/>
          <w:sz w:val="22"/>
          <w:szCs w:val="22"/>
        </w:rPr>
      </w:pPr>
      <w:r>
        <w:rPr>
          <w:rFonts w:ascii="Arial" w:hAnsi="Arial" w:cs="Arial"/>
          <w:color w:val="000000" w:themeColor="text1"/>
          <w:sz w:val="22"/>
          <w:szCs w:val="22"/>
        </w:rPr>
        <w:t xml:space="preserve">No. 1. </w:t>
      </w:r>
      <w:r w:rsidRPr="000A104B">
        <w:rPr>
          <w:rFonts w:ascii="Arial" w:hAnsi="Arial" w:cs="Arial"/>
          <w:b/>
          <w:bCs/>
          <w:color w:val="000000" w:themeColor="text1"/>
          <w:sz w:val="22"/>
          <w:szCs w:val="22"/>
        </w:rPr>
        <w:t>Rwanda</w:t>
      </w:r>
      <w:r>
        <w:rPr>
          <w:rFonts w:ascii="Arial" w:hAnsi="Arial" w:cs="Arial"/>
          <w:color w:val="000000" w:themeColor="text1"/>
          <w:sz w:val="22"/>
          <w:szCs w:val="22"/>
        </w:rPr>
        <w:t>, with strength in institutions and business sophistication.</w:t>
      </w:r>
    </w:p>
    <w:p w14:paraId="593CD93F" w14:textId="77777777" w:rsidR="00383256" w:rsidRDefault="00383256" w:rsidP="00383256">
      <w:pPr>
        <w:ind w:left="720"/>
        <w:rPr>
          <w:rFonts w:ascii="Arial" w:hAnsi="Arial" w:cs="Arial"/>
          <w:color w:val="000000" w:themeColor="text1"/>
          <w:sz w:val="22"/>
          <w:szCs w:val="22"/>
        </w:rPr>
      </w:pPr>
      <w:r>
        <w:rPr>
          <w:rFonts w:ascii="Arial" w:hAnsi="Arial" w:cs="Arial"/>
          <w:color w:val="000000" w:themeColor="text1"/>
          <w:sz w:val="22"/>
          <w:szCs w:val="22"/>
        </w:rPr>
        <w:t xml:space="preserve">No. 2. </w:t>
      </w:r>
      <w:r w:rsidRPr="002B2958">
        <w:rPr>
          <w:rFonts w:ascii="Arial" w:hAnsi="Arial" w:cs="Arial"/>
          <w:b/>
          <w:bCs/>
          <w:color w:val="000000" w:themeColor="text1"/>
          <w:sz w:val="22"/>
          <w:szCs w:val="22"/>
        </w:rPr>
        <w:t>Tajikistan</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w:t>
      </w:r>
      <w:r>
        <w:rPr>
          <w:rFonts w:ascii="Arial" w:hAnsi="Arial" w:cs="Arial"/>
          <w:color w:val="000000" w:themeColor="text1"/>
          <w:sz w:val="22"/>
          <w:szCs w:val="22"/>
        </w:rPr>
        <w:t xml:space="preserve"> outputs and market sophistication.</w:t>
      </w:r>
    </w:p>
    <w:p w14:paraId="0E6724E6" w14:textId="77777777" w:rsidR="00383256" w:rsidRDefault="00383256" w:rsidP="00383256">
      <w:pPr>
        <w:ind w:left="720"/>
        <w:rPr>
          <w:rFonts w:ascii="Arial" w:hAnsi="Arial" w:cs="Arial"/>
          <w:color w:val="000000" w:themeColor="text1"/>
          <w:sz w:val="22"/>
          <w:szCs w:val="22"/>
        </w:rPr>
      </w:pPr>
      <w:r>
        <w:rPr>
          <w:rFonts w:ascii="Arial" w:hAnsi="Arial" w:cs="Arial"/>
          <w:color w:val="000000" w:themeColor="text1"/>
          <w:sz w:val="22"/>
          <w:szCs w:val="22"/>
        </w:rPr>
        <w:t xml:space="preserve">No. 3. </w:t>
      </w:r>
      <w:r w:rsidRPr="000A104B">
        <w:rPr>
          <w:rFonts w:ascii="Arial" w:hAnsi="Arial" w:cs="Arial"/>
          <w:b/>
          <w:bCs/>
          <w:color w:val="000000" w:themeColor="text1"/>
          <w:sz w:val="22"/>
          <w:szCs w:val="22"/>
        </w:rPr>
        <w:t>Malawi</w:t>
      </w:r>
      <w:r>
        <w:rPr>
          <w:rFonts w:ascii="Arial" w:hAnsi="Arial" w:cs="Arial"/>
          <w:color w:val="000000" w:themeColor="text1"/>
          <w:sz w:val="22"/>
          <w:szCs w:val="22"/>
        </w:rPr>
        <w:t>, with strength in k</w:t>
      </w:r>
      <w:r w:rsidRPr="004429AD">
        <w:rPr>
          <w:rFonts w:ascii="Arial" w:hAnsi="Arial" w:cs="Arial"/>
          <w:color w:val="000000" w:themeColor="text1"/>
          <w:sz w:val="22"/>
          <w:szCs w:val="22"/>
        </w:rPr>
        <w:t>nowledge and technology</w:t>
      </w:r>
      <w:r>
        <w:rPr>
          <w:rFonts w:ascii="Arial" w:hAnsi="Arial" w:cs="Arial"/>
          <w:color w:val="000000" w:themeColor="text1"/>
          <w:sz w:val="22"/>
          <w:szCs w:val="22"/>
        </w:rPr>
        <w:t xml:space="preserve"> outputs and market sophistication.</w:t>
      </w:r>
    </w:p>
    <w:p w14:paraId="25FF4B52" w14:textId="77777777" w:rsidR="00383256" w:rsidRDefault="00383256" w:rsidP="00383256">
      <w:pPr>
        <w:ind w:left="360"/>
        <w:rPr>
          <w:rFonts w:ascii="Arial" w:hAnsi="Arial" w:cs="Arial"/>
          <w:color w:val="000000" w:themeColor="text1"/>
          <w:sz w:val="22"/>
          <w:szCs w:val="22"/>
        </w:rPr>
      </w:pPr>
    </w:p>
    <w:p w14:paraId="4DF9525E" w14:textId="52A598E9" w:rsidR="00383256" w:rsidRDefault="00383256" w:rsidP="00383256">
      <w:pPr>
        <w:rPr>
          <w:rFonts w:ascii="Arial" w:hAnsi="Arial" w:cs="Arial"/>
          <w:color w:val="000000" w:themeColor="text1"/>
          <w:sz w:val="22"/>
          <w:szCs w:val="22"/>
        </w:rPr>
      </w:pPr>
      <w:r>
        <w:rPr>
          <w:rFonts w:ascii="Arial" w:hAnsi="Arial" w:cs="Arial"/>
          <w:color w:val="000000" w:themeColor="text1"/>
          <w:sz w:val="22"/>
          <w:szCs w:val="22"/>
        </w:rPr>
        <w:t xml:space="preserve">Switzerland, Sweden, the United States, the United Kingdom and South Korea were the most innovative countries in the world, overall. </w:t>
      </w:r>
      <w:r w:rsidRPr="00365680">
        <w:rPr>
          <w:rFonts w:ascii="Arial" w:hAnsi="Arial" w:cs="Arial"/>
          <w:color w:val="000000" w:themeColor="text1"/>
          <w:sz w:val="22"/>
          <w:szCs w:val="22"/>
        </w:rPr>
        <w:t xml:space="preserve">China </w:t>
      </w:r>
      <w:r>
        <w:rPr>
          <w:rFonts w:ascii="Arial" w:hAnsi="Arial" w:cs="Arial"/>
          <w:color w:val="000000" w:themeColor="text1"/>
          <w:sz w:val="22"/>
          <w:szCs w:val="22"/>
        </w:rPr>
        <w:t>was</w:t>
      </w:r>
      <w:r w:rsidRPr="00365680">
        <w:rPr>
          <w:rFonts w:ascii="Arial" w:hAnsi="Arial" w:cs="Arial"/>
          <w:color w:val="000000" w:themeColor="text1"/>
          <w:sz w:val="22"/>
          <w:szCs w:val="22"/>
        </w:rPr>
        <w:t xml:space="preserve"> the only middle-income economy </w:t>
      </w:r>
      <w:r>
        <w:rPr>
          <w:rFonts w:ascii="Arial" w:hAnsi="Arial" w:cs="Arial"/>
          <w:color w:val="000000" w:themeColor="text1"/>
          <w:sz w:val="22"/>
          <w:szCs w:val="22"/>
        </w:rPr>
        <w:t>among</w:t>
      </w:r>
      <w:r w:rsidRPr="00365680">
        <w:rPr>
          <w:rFonts w:ascii="Arial" w:hAnsi="Arial" w:cs="Arial"/>
          <w:color w:val="000000" w:themeColor="text1"/>
          <w:sz w:val="22"/>
          <w:szCs w:val="22"/>
        </w:rPr>
        <w:t xml:space="preserve"> the top 30 most innovative economies</w:t>
      </w:r>
      <w:r>
        <w:rPr>
          <w:rFonts w:ascii="Arial" w:hAnsi="Arial" w:cs="Arial"/>
          <w:color w:val="000000" w:themeColor="text1"/>
          <w:sz w:val="22"/>
          <w:szCs w:val="22"/>
        </w:rPr>
        <w:t xml:space="preserve"> in the world</w:t>
      </w:r>
      <w:r w:rsidRPr="00365680">
        <w:rPr>
          <w:rFonts w:ascii="Arial" w:hAnsi="Arial" w:cs="Arial"/>
          <w:color w:val="000000" w:themeColor="text1"/>
          <w:sz w:val="22"/>
          <w:szCs w:val="22"/>
        </w:rPr>
        <w:t>.</w:t>
      </w:r>
    </w:p>
    <w:p w14:paraId="70D9C839" w14:textId="77777777" w:rsidR="00383256" w:rsidRDefault="00383256" w:rsidP="00383256">
      <w:pPr>
        <w:rPr>
          <w:rFonts w:ascii="Arial" w:hAnsi="Arial" w:cs="Arial"/>
          <w:color w:val="000000" w:themeColor="text1"/>
          <w:sz w:val="22"/>
          <w:szCs w:val="22"/>
        </w:rPr>
      </w:pPr>
    </w:p>
    <w:p w14:paraId="317A2C85" w14:textId="77777777" w:rsidR="00F92E83" w:rsidRDefault="00F92E83" w:rsidP="00383256">
      <w:pPr>
        <w:tabs>
          <w:tab w:val="left" w:pos="-3150"/>
          <w:tab w:val="left" w:pos="8550"/>
        </w:tabs>
        <w:rPr>
          <w:rFonts w:ascii="Arial" w:hAnsi="Arial" w:cs="Arial"/>
          <w:b/>
          <w:bCs/>
          <w:color w:val="0D304A"/>
          <w:sz w:val="22"/>
          <w:szCs w:val="22"/>
        </w:rPr>
      </w:pPr>
    </w:p>
    <w:p w14:paraId="6DE31802" w14:textId="45C85538" w:rsidR="00383256" w:rsidRPr="005336D8" w:rsidRDefault="00383256" w:rsidP="00383256">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lastRenderedPageBreak/>
        <w:t xml:space="preserve">Weekly Focus – Think About It </w:t>
      </w:r>
    </w:p>
    <w:p w14:paraId="3C1CF4BF" w14:textId="16F5B597" w:rsidR="00383256" w:rsidRDefault="00383256" w:rsidP="00383256">
      <w:pPr>
        <w:ind w:right="-36"/>
        <w:rPr>
          <w:rFonts w:ascii="Arial" w:hAnsi="Arial" w:cs="Arial"/>
          <w:color w:val="000000"/>
          <w:sz w:val="22"/>
          <w:szCs w:val="22"/>
        </w:rPr>
      </w:pPr>
      <w:r w:rsidRPr="002743DA">
        <w:rPr>
          <w:rFonts w:ascii="Arial" w:hAnsi="Arial" w:cs="Arial"/>
          <w:color w:val="000000"/>
          <w:sz w:val="22"/>
          <w:szCs w:val="22"/>
        </w:rPr>
        <w:t>“</w:t>
      </w:r>
      <w:r w:rsidRPr="00BD384C">
        <w:rPr>
          <w:rFonts w:ascii="Arial" w:hAnsi="Arial" w:cs="Arial"/>
          <w:color w:val="000000"/>
          <w:sz w:val="22"/>
          <w:szCs w:val="22"/>
        </w:rPr>
        <w:t>If you have urgent current expenses to cover, then future priorities like college and retirement fall off your radar because they are simply less pressing. Scarcity of attention prevents us from seeing what's</w:t>
      </w:r>
      <w:r>
        <w:rPr>
          <w:rFonts w:ascii="Arial" w:hAnsi="Arial" w:cs="Arial"/>
          <w:color w:val="000000"/>
          <w:sz w:val="22"/>
          <w:szCs w:val="22"/>
        </w:rPr>
        <w:t xml:space="preserve"> </w:t>
      </w:r>
      <w:r w:rsidRPr="00BD384C">
        <w:rPr>
          <w:rFonts w:ascii="Arial" w:hAnsi="Arial" w:cs="Arial"/>
          <w:color w:val="000000"/>
          <w:sz w:val="22"/>
          <w:szCs w:val="22"/>
        </w:rPr>
        <w:t>really important. The psychology of scarcity engrosses us in only our present needs.</w:t>
      </w:r>
      <w:r>
        <w:rPr>
          <w:rFonts w:ascii="Arial" w:hAnsi="Arial" w:cs="Arial"/>
          <w:color w:val="000000"/>
          <w:sz w:val="22"/>
          <w:szCs w:val="22"/>
        </w:rPr>
        <w:t>”</w:t>
      </w:r>
    </w:p>
    <w:p w14:paraId="3DE60C24" w14:textId="77777777" w:rsidR="00383256" w:rsidRDefault="00383256" w:rsidP="00383256">
      <w:pPr>
        <w:ind w:right="-36"/>
        <w:rPr>
          <w:rFonts w:ascii="Arial" w:hAnsi="Arial" w:cs="Arial"/>
          <w:color w:val="000000"/>
          <w:sz w:val="22"/>
          <w:szCs w:val="22"/>
        </w:rPr>
      </w:pPr>
    </w:p>
    <w:p w14:paraId="3D6CA93B" w14:textId="77777777" w:rsidR="00383256" w:rsidRPr="00450183" w:rsidRDefault="00383256" w:rsidP="00383256">
      <w:pPr>
        <w:ind w:right="-36"/>
        <w:jc w:val="right"/>
        <w:rPr>
          <w:rFonts w:ascii="Arial" w:hAnsi="Arial" w:cs="Arial"/>
          <w:i/>
          <w:iCs/>
          <w:color w:val="000000"/>
          <w:sz w:val="22"/>
          <w:szCs w:val="22"/>
        </w:rPr>
      </w:pPr>
      <w:r>
        <w:rPr>
          <w:rFonts w:ascii="Arial" w:hAnsi="Arial" w:cs="Arial"/>
          <w:i/>
          <w:iCs/>
          <w:color w:val="000000"/>
          <w:sz w:val="22"/>
          <w:szCs w:val="22"/>
        </w:rPr>
        <w:t>—</w:t>
      </w:r>
      <w:proofErr w:type="spellStart"/>
      <w:r w:rsidRPr="00235B71">
        <w:rPr>
          <w:rFonts w:ascii="Arial" w:hAnsi="Arial" w:cs="Arial"/>
          <w:i/>
          <w:iCs/>
          <w:color w:val="000000"/>
          <w:sz w:val="22"/>
          <w:szCs w:val="22"/>
        </w:rPr>
        <w:t>Sendhil</w:t>
      </w:r>
      <w:proofErr w:type="spellEnd"/>
      <w:r w:rsidRPr="00235B71">
        <w:rPr>
          <w:rFonts w:ascii="Arial" w:hAnsi="Arial" w:cs="Arial"/>
          <w:i/>
          <w:iCs/>
          <w:color w:val="000000"/>
          <w:sz w:val="22"/>
          <w:szCs w:val="22"/>
        </w:rPr>
        <w:t xml:space="preserve"> Mullainathan</w:t>
      </w:r>
      <w:r>
        <w:rPr>
          <w:rFonts w:ascii="Arial" w:hAnsi="Arial" w:cs="Arial"/>
          <w:i/>
          <w:iCs/>
          <w:color w:val="000000"/>
          <w:sz w:val="22"/>
          <w:szCs w:val="22"/>
        </w:rPr>
        <w:t xml:space="preserve">, </w:t>
      </w:r>
      <w:r w:rsidRPr="000A1BA0">
        <w:rPr>
          <w:rFonts w:ascii="Arial" w:hAnsi="Arial" w:cs="Arial"/>
          <w:i/>
          <w:iCs/>
          <w:color w:val="000000"/>
          <w:sz w:val="22"/>
          <w:szCs w:val="22"/>
        </w:rPr>
        <w:t>University of Chicago</w:t>
      </w:r>
      <w:r>
        <w:rPr>
          <w:rFonts w:ascii="Arial" w:hAnsi="Arial" w:cs="Arial"/>
          <w:i/>
          <w:iCs/>
          <w:color w:val="000000"/>
          <w:sz w:val="22"/>
          <w:szCs w:val="22"/>
        </w:rPr>
        <w:t xml:space="preserve"> p</w:t>
      </w:r>
      <w:r w:rsidRPr="000A1BA0">
        <w:rPr>
          <w:rFonts w:ascii="Arial" w:hAnsi="Arial" w:cs="Arial"/>
          <w:i/>
          <w:iCs/>
          <w:color w:val="000000"/>
          <w:sz w:val="22"/>
          <w:szCs w:val="22"/>
        </w:rPr>
        <w:t xml:space="preserve">rofessor </w:t>
      </w:r>
      <w:r>
        <w:rPr>
          <w:rFonts w:ascii="Arial" w:hAnsi="Arial" w:cs="Arial"/>
          <w:i/>
          <w:iCs/>
          <w:color w:val="000000"/>
          <w:sz w:val="22"/>
          <w:szCs w:val="22"/>
        </w:rPr>
        <w:t>and author</w:t>
      </w:r>
      <w:r w:rsidRPr="000A1BA0">
        <w:rPr>
          <w:rFonts w:ascii="Arial" w:hAnsi="Arial" w:cs="Arial"/>
          <w:i/>
          <w:iCs/>
          <w:color w:val="000000"/>
          <w:sz w:val="22"/>
          <w:szCs w:val="22"/>
        </w:rPr>
        <w:t xml:space="preserve"> </w:t>
      </w:r>
    </w:p>
    <w:p w14:paraId="7633D0F3" w14:textId="0F45D30D" w:rsidR="00C57263" w:rsidRPr="00450183" w:rsidRDefault="00C57263" w:rsidP="00C57263">
      <w:pPr>
        <w:ind w:right="-36"/>
        <w:jc w:val="right"/>
        <w:rPr>
          <w:rFonts w:ascii="Arial" w:hAnsi="Arial" w:cs="Arial"/>
          <w:i/>
          <w:iCs/>
          <w:color w:val="000000"/>
          <w:sz w:val="22"/>
          <w:szCs w:val="22"/>
        </w:rPr>
      </w:pPr>
    </w:p>
    <w:p w14:paraId="7FAACBEC" w14:textId="0D989FCA" w:rsidR="005A59C7" w:rsidRPr="003947FE" w:rsidRDefault="009A347D" w:rsidP="005A59C7">
      <w:pPr>
        <w:ind w:right="-36"/>
        <w:jc w:val="right"/>
        <w:rPr>
          <w:rFonts w:ascii="Arial" w:hAnsi="Arial" w:cs="Arial"/>
          <w:i/>
          <w:iCs/>
          <w:color w:val="000000"/>
          <w:sz w:val="22"/>
          <w:szCs w:val="22"/>
        </w:rPr>
      </w:pPr>
      <w:r>
        <w:rPr>
          <w:rFonts w:ascii="Arial" w:hAnsi="Arial" w:cs="Arial"/>
          <w:i/>
          <w:iCs/>
          <w:color w:val="000000"/>
          <w:sz w:val="22"/>
          <w:szCs w:val="22"/>
        </w:rPr>
        <w:br/>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8B552E" w14:textId="77777777" w:rsidR="00F92E83" w:rsidRDefault="00F92E83" w:rsidP="00F92E83">
      <w:pPr>
        <w:pStyle w:val="NormalWeb"/>
        <w:spacing w:before="0" w:beforeAutospacing="0" w:after="0" w:afterAutospacing="0"/>
        <w:rPr>
          <w:rFonts w:ascii="Arial" w:hAnsi="Arial" w:cs="Arial"/>
          <w:sz w:val="22"/>
          <w:szCs w:val="22"/>
        </w:rPr>
      </w:pPr>
    </w:p>
    <w:p w14:paraId="370AC8BA" w14:textId="10606EE7" w:rsidR="00F92E83" w:rsidRDefault="00F92E83" w:rsidP="00F92E8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33C35C51" w14:textId="77777777" w:rsidR="00F92E83" w:rsidRDefault="00F92E83" w:rsidP="00F92E83">
      <w:pPr>
        <w:rPr>
          <w:rFonts w:ascii="Arial" w:hAnsi="Arial" w:cs="Arial"/>
          <w:sz w:val="22"/>
          <w:szCs w:val="22"/>
        </w:rPr>
      </w:pPr>
      <w:r>
        <w:rPr>
          <w:rFonts w:ascii="Arial" w:hAnsi="Arial" w:cs="Arial"/>
          <w:sz w:val="22"/>
          <w:szCs w:val="22"/>
        </w:rPr>
        <w:t>Securities offered through Commonwealth Financial, Member FINRA/SIPC.</w:t>
      </w:r>
    </w:p>
    <w:p w14:paraId="7D730A11" w14:textId="77777777" w:rsidR="00F92E83" w:rsidRDefault="00F92E83" w:rsidP="0056229A">
      <w:pPr>
        <w:ind w:right="-36"/>
        <w:rPr>
          <w:rFonts w:ascii="Arial" w:hAnsi="Arial" w:cs="Arial"/>
          <w:color w:val="000000"/>
          <w:sz w:val="18"/>
          <w:szCs w:val="18"/>
        </w:rPr>
      </w:pPr>
    </w:p>
    <w:p w14:paraId="229A0CD9" w14:textId="77777777" w:rsidR="00F92E83" w:rsidRDefault="00F92E83" w:rsidP="0056229A">
      <w:pPr>
        <w:ind w:right="-36"/>
        <w:rPr>
          <w:rFonts w:ascii="Arial" w:hAnsi="Arial" w:cs="Arial"/>
          <w:color w:val="000000"/>
          <w:sz w:val="18"/>
          <w:szCs w:val="18"/>
        </w:rPr>
      </w:pPr>
    </w:p>
    <w:p w14:paraId="0EDB5BE1" w14:textId="77777777" w:rsidR="00F92E83" w:rsidRDefault="00F92E83" w:rsidP="0056229A">
      <w:pPr>
        <w:ind w:right="-36"/>
        <w:rPr>
          <w:rFonts w:ascii="Arial" w:hAnsi="Arial" w:cs="Arial"/>
          <w:color w:val="000000"/>
          <w:sz w:val="18"/>
          <w:szCs w:val="18"/>
        </w:rPr>
      </w:pPr>
    </w:p>
    <w:p w14:paraId="7283A164" w14:textId="0AEBB069"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4DC480E" w14:textId="77777777" w:rsidR="00F92E83" w:rsidRDefault="00F92E83" w:rsidP="00F44533">
      <w:pPr>
        <w:widowControl w:val="0"/>
        <w:adjustRightInd w:val="0"/>
        <w:ind w:right="-36"/>
        <w:rPr>
          <w:rFonts w:ascii="Arial" w:hAnsi="Arial" w:cs="Arial"/>
          <w:color w:val="000000"/>
          <w:sz w:val="18"/>
          <w:szCs w:val="18"/>
        </w:rPr>
      </w:pPr>
    </w:p>
    <w:p w14:paraId="347E070D" w14:textId="77777777" w:rsidR="00F92E83" w:rsidRDefault="00F92E83" w:rsidP="00F44533">
      <w:pPr>
        <w:widowControl w:val="0"/>
        <w:adjustRightInd w:val="0"/>
        <w:ind w:right="-36"/>
        <w:rPr>
          <w:rFonts w:ascii="Arial" w:hAnsi="Arial" w:cs="Arial"/>
          <w:color w:val="000000"/>
          <w:sz w:val="18"/>
          <w:szCs w:val="18"/>
        </w:rPr>
      </w:pPr>
    </w:p>
    <w:p w14:paraId="7A214190" w14:textId="71C52DE1" w:rsidR="00F44533" w:rsidRPr="00E24C3F" w:rsidRDefault="00F44533" w:rsidP="00F44533">
      <w:pPr>
        <w:widowControl w:val="0"/>
        <w:adjustRightInd w:val="0"/>
        <w:ind w:right="-36"/>
        <w:rPr>
          <w:rFonts w:ascii="Arial" w:hAnsi="Arial" w:cs="Arial"/>
          <w:sz w:val="18"/>
          <w:szCs w:val="18"/>
        </w:rPr>
      </w:pPr>
      <w:r w:rsidRPr="00E24C3F">
        <w:rPr>
          <w:rFonts w:ascii="Arial" w:hAnsi="Arial" w:cs="Arial"/>
          <w:sz w:val="18"/>
          <w:szCs w:val="18"/>
        </w:rPr>
        <w:t>Sources:</w:t>
      </w:r>
    </w:p>
    <w:p w14:paraId="68DD24C6" w14:textId="6B441F25" w:rsidR="00F44533" w:rsidRPr="00E24C3F" w:rsidRDefault="00F92E83" w:rsidP="00F44533">
      <w:pPr>
        <w:pStyle w:val="EndnoteText"/>
        <w:rPr>
          <w:rFonts w:ascii="Arial" w:hAnsi="Arial" w:cs="Arial"/>
          <w:sz w:val="18"/>
          <w:szCs w:val="18"/>
        </w:rPr>
      </w:pPr>
      <w:hyperlink r:id="rId5" w:history="1">
        <w:r w:rsidR="00F44533" w:rsidRPr="00E24C3F">
          <w:rPr>
            <w:rStyle w:val="Hyperlink"/>
            <w:rFonts w:ascii="Arial" w:hAnsi="Arial" w:cs="Arial"/>
            <w:sz w:val="18"/>
            <w:szCs w:val="18"/>
          </w:rPr>
          <w:t>https://www.investopedia.com/terms/b/behavioraleconomics.asp</w:t>
        </w:r>
      </w:hyperlink>
    </w:p>
    <w:p w14:paraId="06D8BCB0" w14:textId="2F6BBE9C" w:rsidR="00F44533" w:rsidRDefault="00F92E83" w:rsidP="00F44533">
      <w:pPr>
        <w:pStyle w:val="EndnoteText"/>
        <w:rPr>
          <w:rFonts w:ascii="Arial" w:hAnsi="Arial" w:cs="Arial"/>
          <w:sz w:val="18"/>
          <w:szCs w:val="18"/>
        </w:rPr>
      </w:pPr>
      <w:hyperlink r:id="rId6" w:history="1">
        <w:r w:rsidR="00F44533" w:rsidRPr="00555D66">
          <w:rPr>
            <w:rStyle w:val="Hyperlink"/>
            <w:rFonts w:ascii="Arial" w:hAnsi="Arial" w:cs="Arial"/>
            <w:sz w:val="18"/>
            <w:szCs w:val="18"/>
          </w:rPr>
          <w:t>https://www.investopedia.com/articles/stocks/08/market-anomaly-efficient-market.asp</w:t>
        </w:r>
      </w:hyperlink>
    </w:p>
    <w:p w14:paraId="43CB6FF9" w14:textId="537C3D5D" w:rsidR="00F44533" w:rsidRDefault="00F92E83" w:rsidP="00F44533">
      <w:pPr>
        <w:pStyle w:val="EndnoteText"/>
        <w:rPr>
          <w:rFonts w:ascii="Arial" w:hAnsi="Arial" w:cs="Arial"/>
          <w:sz w:val="18"/>
          <w:szCs w:val="18"/>
        </w:rPr>
      </w:pPr>
      <w:hyperlink r:id="rId7" w:history="1">
        <w:r w:rsidR="00F44533" w:rsidRPr="00555D66">
          <w:rPr>
            <w:rStyle w:val="Hyperlink"/>
            <w:rFonts w:ascii="Arial" w:hAnsi="Arial" w:cs="Arial"/>
            <w:sz w:val="18"/>
            <w:szCs w:val="18"/>
          </w:rPr>
          <w:t>https://www.investopedia.com/terms/j/januarybarometer.asp</w:t>
        </w:r>
      </w:hyperlink>
    </w:p>
    <w:p w14:paraId="6E937A99" w14:textId="604AF8B1" w:rsidR="00F44533" w:rsidRPr="00E24C3F" w:rsidRDefault="00F92E83" w:rsidP="00F44533">
      <w:pPr>
        <w:pStyle w:val="EndnoteText"/>
        <w:rPr>
          <w:rFonts w:ascii="Arial" w:hAnsi="Arial" w:cs="Arial"/>
          <w:sz w:val="18"/>
          <w:szCs w:val="18"/>
        </w:rPr>
      </w:pPr>
      <w:hyperlink r:id="rId8" w:history="1">
        <w:r w:rsidR="00F44533" w:rsidRPr="00E24C3F">
          <w:rPr>
            <w:rStyle w:val="Hyperlink"/>
            <w:rFonts w:ascii="Arial" w:hAnsi="Arial" w:cs="Arial"/>
            <w:sz w:val="18"/>
            <w:szCs w:val="18"/>
          </w:rPr>
          <w:t>https://stocktradersalmanac.com/Alert/20210129.aspx</w:t>
        </w:r>
      </w:hyperlink>
    </w:p>
    <w:p w14:paraId="2AD322F0" w14:textId="37338B53" w:rsidR="00F44533" w:rsidRDefault="00F92E83" w:rsidP="00F44533">
      <w:pPr>
        <w:pStyle w:val="EndnoteText"/>
        <w:rPr>
          <w:rFonts w:ascii="Arial" w:hAnsi="Arial" w:cs="Arial"/>
          <w:sz w:val="18"/>
          <w:szCs w:val="18"/>
        </w:rPr>
      </w:pPr>
      <w:hyperlink r:id="rId9" w:history="1">
        <w:r w:rsidR="00F44533" w:rsidRPr="00555D66">
          <w:rPr>
            <w:rStyle w:val="Hyperlink"/>
            <w:rFonts w:ascii="Arial" w:hAnsi="Arial" w:cs="Arial"/>
            <w:sz w:val="18"/>
            <w:szCs w:val="18"/>
          </w:rPr>
          <w:t>https://www.marketwatch.com/story/if-you-believe-january-can-predict-2022-stock-market-returns-youll-love-these-3-other-months-11642154814</w:t>
        </w:r>
      </w:hyperlink>
    </w:p>
    <w:p w14:paraId="00F025A3" w14:textId="4F74ADA4" w:rsidR="00F44533" w:rsidRPr="00E24C3F" w:rsidRDefault="00F92E83" w:rsidP="00F44533">
      <w:pPr>
        <w:pStyle w:val="EndnoteText"/>
        <w:rPr>
          <w:rFonts w:ascii="Arial" w:hAnsi="Arial" w:cs="Arial"/>
          <w:sz w:val="18"/>
          <w:szCs w:val="18"/>
        </w:rPr>
      </w:pPr>
      <w:hyperlink r:id="rId10" w:history="1">
        <w:r w:rsidR="00F44533" w:rsidRPr="00E24C3F">
          <w:rPr>
            <w:rStyle w:val="Hyperlink"/>
            <w:rFonts w:ascii="Arial" w:hAnsi="Arial" w:cs="Arial"/>
            <w:sz w:val="18"/>
            <w:szCs w:val="18"/>
          </w:rPr>
          <w:t>https://finance.yahoo.com/quote/%5EGSPC/history?p=%5EGSPC</w:t>
        </w:r>
      </w:hyperlink>
      <w:r w:rsidR="00F44533" w:rsidRPr="00E24C3F">
        <w:rPr>
          <w:rFonts w:ascii="Arial" w:hAnsi="Arial" w:cs="Arial"/>
          <w:sz w:val="18"/>
          <w:szCs w:val="18"/>
        </w:rPr>
        <w:t xml:space="preserve">  (Historical pricing)</w:t>
      </w:r>
    </w:p>
    <w:p w14:paraId="17E08687" w14:textId="4A365926" w:rsidR="00F44533" w:rsidRDefault="00F92E83" w:rsidP="00F44533">
      <w:pPr>
        <w:pStyle w:val="EndnoteText"/>
        <w:rPr>
          <w:rFonts w:ascii="Arial" w:hAnsi="Arial" w:cs="Arial"/>
          <w:sz w:val="18"/>
          <w:szCs w:val="18"/>
        </w:rPr>
      </w:pPr>
      <w:hyperlink r:id="rId11" w:history="1">
        <w:r w:rsidR="00F44533" w:rsidRPr="00555D66">
          <w:rPr>
            <w:rStyle w:val="Hyperlink"/>
            <w:rFonts w:ascii="Arial" w:hAnsi="Arial" w:cs="Arial"/>
            <w:sz w:val="18"/>
            <w:szCs w:val="18"/>
          </w:rPr>
          <w:t>https://www.cnbc.com/2021/12/30/stock-market-futures-open-to-close-news.html</w:t>
        </w:r>
      </w:hyperlink>
    </w:p>
    <w:p w14:paraId="1B95B83F" w14:textId="2206E837" w:rsidR="00F44533" w:rsidRDefault="00F92E83" w:rsidP="00F44533">
      <w:pPr>
        <w:pStyle w:val="EndnoteText"/>
        <w:rPr>
          <w:rFonts w:ascii="Arial" w:hAnsi="Arial" w:cs="Arial"/>
          <w:sz w:val="18"/>
          <w:szCs w:val="18"/>
        </w:rPr>
      </w:pPr>
      <w:hyperlink r:id="rId12" w:history="1">
        <w:r w:rsidR="00F44533" w:rsidRPr="00555D66">
          <w:rPr>
            <w:rStyle w:val="Hyperlink"/>
            <w:rFonts w:ascii="Arial" w:hAnsi="Arial" w:cs="Arial"/>
            <w:sz w:val="18"/>
            <w:szCs w:val="18"/>
          </w:rPr>
          <w:t>https://www.marketwatch.com/story/is-the-market-crashing-no-heres-whats-happening-to-stocks-bonds-as-the-fed-aims-to-end-the-days-of-easy-money-analysts-say-11642892638</w:t>
        </w:r>
      </w:hyperlink>
    </w:p>
    <w:p w14:paraId="59CA07A3" w14:textId="7E073E8C" w:rsidR="00F44533" w:rsidRPr="00E24C3F" w:rsidRDefault="00F92E83" w:rsidP="00F44533">
      <w:pPr>
        <w:pStyle w:val="EndnoteText"/>
        <w:rPr>
          <w:rFonts w:ascii="Arial" w:hAnsi="Arial" w:cs="Arial"/>
          <w:sz w:val="18"/>
          <w:szCs w:val="18"/>
        </w:rPr>
      </w:pPr>
      <w:hyperlink r:id="rId13" w:history="1">
        <w:r w:rsidR="00F44533" w:rsidRPr="00555D66">
          <w:rPr>
            <w:rStyle w:val="Hyperlink"/>
            <w:rFonts w:ascii="Arial" w:hAnsi="Arial" w:cs="Arial"/>
            <w:sz w:val="18"/>
            <w:szCs w:val="18"/>
          </w:rPr>
          <w:t>https://www.barrons.com/articles/stock-market-dow-nasdaq-sp-500-51642809808</w:t>
        </w:r>
      </w:hyperlink>
      <w:r w:rsidR="00F44533">
        <w:rPr>
          <w:rFonts w:ascii="Arial" w:hAnsi="Arial" w:cs="Arial"/>
          <w:sz w:val="18"/>
          <w:szCs w:val="18"/>
        </w:rPr>
        <w:t xml:space="preserve"> (</w:t>
      </w:r>
      <w:r w:rsidR="00F44533" w:rsidRPr="00E24C3F">
        <w:rPr>
          <w:rFonts w:ascii="Arial" w:hAnsi="Arial" w:cs="Arial"/>
          <w:i/>
          <w:iCs/>
          <w:sz w:val="18"/>
          <w:szCs w:val="18"/>
        </w:rPr>
        <w:t>or go to</w:t>
      </w:r>
      <w:r w:rsidR="00F44533">
        <w:rPr>
          <w:rFonts w:ascii="Arial" w:hAnsi="Arial" w:cs="Arial"/>
          <w:sz w:val="18"/>
          <w:szCs w:val="18"/>
        </w:rPr>
        <w:t xml:space="preserve"> </w:t>
      </w:r>
      <w:hyperlink r:id="rId14" w:history="1">
        <w:r w:rsidR="00F44533" w:rsidRPr="00555D66">
          <w:rPr>
            <w:rStyle w:val="Hyperlink"/>
            <w:rFonts w:ascii="Arial" w:hAnsi="Arial" w:cs="Arial"/>
            <w:sz w:val="18"/>
            <w:szCs w:val="18"/>
          </w:rPr>
          <w:t>https://resources.carsongroup.com/hubfs/WMC-Source/2022/01-24-22_Barrons_The%20Stock%20Market%20Just%20Suffered%20Its%20Worst%20Week%20Since%202020_9.pdf</w:t>
        </w:r>
      </w:hyperlink>
      <w:r w:rsidR="00F44533">
        <w:rPr>
          <w:rFonts w:ascii="Arial" w:hAnsi="Arial" w:cs="Arial"/>
          <w:sz w:val="18"/>
          <w:szCs w:val="18"/>
        </w:rPr>
        <w:t xml:space="preserve">) </w:t>
      </w:r>
    </w:p>
    <w:p w14:paraId="3693E9FF" w14:textId="76F78661" w:rsidR="00F44533" w:rsidRPr="00E24C3F" w:rsidRDefault="00F92E83" w:rsidP="00F44533">
      <w:pPr>
        <w:pStyle w:val="EndnoteText"/>
        <w:rPr>
          <w:rFonts w:ascii="Arial" w:hAnsi="Arial" w:cs="Arial"/>
          <w:sz w:val="18"/>
          <w:szCs w:val="18"/>
        </w:rPr>
      </w:pPr>
      <w:hyperlink r:id="rId15" w:history="1">
        <w:r w:rsidR="00F44533" w:rsidRPr="00E24C3F">
          <w:rPr>
            <w:rStyle w:val="Hyperlink"/>
            <w:rFonts w:ascii="Arial" w:hAnsi="Arial" w:cs="Arial"/>
            <w:sz w:val="18"/>
            <w:szCs w:val="18"/>
          </w:rPr>
          <w:t>https://www.wipo.int/edocs/pubdocs/en/wipo_pub_gii_2021.pdf</w:t>
        </w:r>
      </w:hyperlink>
      <w:r w:rsidR="00F44533" w:rsidRPr="00E24C3F">
        <w:rPr>
          <w:rFonts w:ascii="Arial" w:hAnsi="Arial" w:cs="Arial"/>
          <w:sz w:val="18"/>
          <w:szCs w:val="18"/>
        </w:rPr>
        <w:t xml:space="preserve"> (</w:t>
      </w:r>
      <w:r w:rsidR="00F44533">
        <w:rPr>
          <w:rFonts w:ascii="Arial" w:hAnsi="Arial" w:cs="Arial"/>
          <w:sz w:val="18"/>
          <w:szCs w:val="18"/>
        </w:rPr>
        <w:t>pp</w:t>
      </w:r>
      <w:r w:rsidR="00F44533" w:rsidRPr="00E24C3F">
        <w:rPr>
          <w:rFonts w:ascii="Arial" w:hAnsi="Arial" w:cs="Arial"/>
          <w:sz w:val="18"/>
          <w:szCs w:val="18"/>
        </w:rPr>
        <w:t>. 2, 60, 67, 93, 113, 154-6, 163, 167, and 170)</w:t>
      </w:r>
    </w:p>
    <w:p w14:paraId="63849B79" w14:textId="10EB2B75" w:rsidR="00F44533" w:rsidRDefault="00F92E83" w:rsidP="00F44533">
      <w:pPr>
        <w:pStyle w:val="EndnoteText"/>
        <w:rPr>
          <w:rFonts w:ascii="Arial" w:hAnsi="Arial" w:cs="Arial"/>
          <w:sz w:val="18"/>
          <w:szCs w:val="18"/>
        </w:rPr>
      </w:pPr>
      <w:hyperlink r:id="rId16" w:history="1">
        <w:r w:rsidR="00F44533" w:rsidRPr="00555D66">
          <w:rPr>
            <w:rStyle w:val="Hyperlink"/>
            <w:rFonts w:ascii="Arial" w:hAnsi="Arial" w:cs="Arial"/>
            <w:sz w:val="18"/>
            <w:szCs w:val="18"/>
          </w:rPr>
          <w:t>https://www.brainyquote.com/authors/sendhil-mullainathan-quotes</w:t>
        </w:r>
      </w:hyperlink>
    </w:p>
    <w:p w14:paraId="66C2295B" w14:textId="35F8E78D" w:rsidR="00441CE6" w:rsidRPr="0056229A" w:rsidRDefault="00441CE6" w:rsidP="00C57263">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31"/>
  </w:num>
  <w:num w:numId="5">
    <w:abstractNumId w:val="32"/>
  </w:num>
  <w:num w:numId="6">
    <w:abstractNumId w:val="20"/>
  </w:num>
  <w:num w:numId="7">
    <w:abstractNumId w:val="12"/>
  </w:num>
  <w:num w:numId="8">
    <w:abstractNumId w:val="22"/>
  </w:num>
  <w:num w:numId="9">
    <w:abstractNumId w:val="7"/>
  </w:num>
  <w:num w:numId="10">
    <w:abstractNumId w:val="9"/>
  </w:num>
  <w:num w:numId="11">
    <w:abstractNumId w:val="45"/>
  </w:num>
  <w:num w:numId="12">
    <w:abstractNumId w:val="41"/>
  </w:num>
  <w:num w:numId="13">
    <w:abstractNumId w:val="10"/>
  </w:num>
  <w:num w:numId="14">
    <w:abstractNumId w:val="39"/>
  </w:num>
  <w:num w:numId="15">
    <w:abstractNumId w:val="46"/>
  </w:num>
  <w:num w:numId="16">
    <w:abstractNumId w:val="35"/>
  </w:num>
  <w:num w:numId="17">
    <w:abstractNumId w:val="25"/>
  </w:num>
  <w:num w:numId="18">
    <w:abstractNumId w:val="0"/>
  </w:num>
  <w:num w:numId="19">
    <w:abstractNumId w:val="11"/>
  </w:num>
  <w:num w:numId="20">
    <w:abstractNumId w:val="44"/>
  </w:num>
  <w:num w:numId="21">
    <w:abstractNumId w:val="17"/>
  </w:num>
  <w:num w:numId="22">
    <w:abstractNumId w:val="4"/>
  </w:num>
  <w:num w:numId="23">
    <w:abstractNumId w:val="37"/>
  </w:num>
  <w:num w:numId="24">
    <w:abstractNumId w:val="29"/>
  </w:num>
  <w:num w:numId="25">
    <w:abstractNumId w:val="36"/>
  </w:num>
  <w:num w:numId="26">
    <w:abstractNumId w:val="34"/>
  </w:num>
  <w:num w:numId="27">
    <w:abstractNumId w:val="38"/>
  </w:num>
  <w:num w:numId="28">
    <w:abstractNumId w:val="43"/>
  </w:num>
  <w:num w:numId="29">
    <w:abstractNumId w:val="13"/>
  </w:num>
  <w:num w:numId="30">
    <w:abstractNumId w:val="27"/>
  </w:num>
  <w:num w:numId="31">
    <w:abstractNumId w:val="21"/>
  </w:num>
  <w:num w:numId="32">
    <w:abstractNumId w:val="26"/>
  </w:num>
  <w:num w:numId="33">
    <w:abstractNumId w:val="24"/>
  </w:num>
  <w:num w:numId="34">
    <w:abstractNumId w:val="30"/>
  </w:num>
  <w:num w:numId="35">
    <w:abstractNumId w:val="33"/>
  </w:num>
  <w:num w:numId="36">
    <w:abstractNumId w:val="23"/>
  </w:num>
  <w:num w:numId="37">
    <w:abstractNumId w:val="28"/>
  </w:num>
  <w:num w:numId="38">
    <w:abstractNumId w:val="16"/>
  </w:num>
  <w:num w:numId="39">
    <w:abstractNumId w:val="40"/>
  </w:num>
  <w:num w:numId="40">
    <w:abstractNumId w:val="8"/>
  </w:num>
  <w:num w:numId="41">
    <w:abstractNumId w:val="6"/>
  </w:num>
  <w:num w:numId="42">
    <w:abstractNumId w:val="18"/>
  </w:num>
  <w:num w:numId="43">
    <w:abstractNumId w:val="42"/>
  </w:num>
  <w:num w:numId="44">
    <w:abstractNumId w:val="1"/>
  </w:num>
  <w:num w:numId="45">
    <w:abstractNumId w:val="14"/>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4C18"/>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2E83"/>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F92E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tradersalmanac.com/Alert/20210129.aspx" TargetMode="External"/><Relationship Id="rId13" Type="http://schemas.openxmlformats.org/officeDocument/2006/relationships/hyperlink" Target="https://www.barrons.com/articles/stock-market-dow-nasdaq-sp-500-5164280980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j/januarybarometer.asp" TargetMode="External"/><Relationship Id="rId12" Type="http://schemas.openxmlformats.org/officeDocument/2006/relationships/hyperlink" Target="https://www.marketwatch.com/story/is-the-market-crashing-no-heres-whats-happening-to-stocks-bonds-as-the-fed-aims-to-end-the-days-of-easy-money-analysts-say-116428926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ainyquote.com/authors/sendhil-mullainathan-quotes" TargetMode="External"/><Relationship Id="rId1" Type="http://schemas.openxmlformats.org/officeDocument/2006/relationships/numbering" Target="numbering.xml"/><Relationship Id="rId6" Type="http://schemas.openxmlformats.org/officeDocument/2006/relationships/hyperlink" Target="https://www.investopedia.com/articles/stocks/08/market-anomaly-efficient-market.asp" TargetMode="External"/><Relationship Id="rId11" Type="http://schemas.openxmlformats.org/officeDocument/2006/relationships/hyperlink" Target="https://www.cnbc.com/2021/12/30/stock-market-futures-open-to-close-news.html" TargetMode="External"/><Relationship Id="rId5" Type="http://schemas.openxmlformats.org/officeDocument/2006/relationships/hyperlink" Target="https://www.investopedia.com/terms/b/behavioraleconomics.asp" TargetMode="External"/><Relationship Id="rId15" Type="http://schemas.openxmlformats.org/officeDocument/2006/relationships/hyperlink" Target="https://www.wipo.int/edocs/pubdocs/en/wipo_pub_gii_2021.pdf" TargetMode="External"/><Relationship Id="rId10" Type="http://schemas.openxmlformats.org/officeDocument/2006/relationships/hyperlink" Target="https://finance.yahoo.com/quote/%5EGSPC/history?p=%5EGSPC" TargetMode="External"/><Relationship Id="rId4" Type="http://schemas.openxmlformats.org/officeDocument/2006/relationships/webSettings" Target="webSettings.xml"/><Relationship Id="rId9" Type="http://schemas.openxmlformats.org/officeDocument/2006/relationships/hyperlink" Target="https://www.marketwatch.com/story/if-you-believe-january-can-predict-2022-stock-market-returns-youll-love-these-3-other-months-11642154814" TargetMode="External"/><Relationship Id="rId14" Type="http://schemas.openxmlformats.org/officeDocument/2006/relationships/hyperlink" Target="https://resources.carsongroup.com/hubfs/WMC-Source/2022/01-24-22_Barrons_The%20Stock%20Market%20Just%20Suffered%20Its%20Worst%20Week%20Since%202020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2022-02-03T16:46:00Z</dcterms:created>
  <dcterms:modified xsi:type="dcterms:W3CDTF">2022-02-03T16:46:00Z</dcterms:modified>
</cp:coreProperties>
</file>